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4D9EA" w14:textId="77777777" w:rsidR="00EF06F6" w:rsidRPr="009B794B" w:rsidRDefault="00EF06F6" w:rsidP="00EF06F6">
      <w:pPr>
        <w:pStyle w:val="Kop1"/>
        <w:jc w:val="center"/>
        <w:rPr>
          <w:lang w:val="en-GB"/>
        </w:rPr>
      </w:pPr>
      <w:r w:rsidRPr="009B794B">
        <w:rPr>
          <w:lang w:val="en-GB"/>
        </w:rPr>
        <w:t xml:space="preserve">IFSF </w:t>
      </w:r>
      <w:r w:rsidR="00BC31CC" w:rsidRPr="009B794B">
        <w:rPr>
          <w:lang w:val="en-GB"/>
        </w:rPr>
        <w:t xml:space="preserve">Summary </w:t>
      </w:r>
      <w:r w:rsidR="00303736" w:rsidRPr="009B794B">
        <w:rPr>
          <w:lang w:val="en-GB"/>
        </w:rPr>
        <w:t>Business Requirement Specification</w:t>
      </w:r>
    </w:p>
    <w:p w14:paraId="0508BDFA" w14:textId="77777777" w:rsidR="00EF06F6" w:rsidRPr="009B794B" w:rsidRDefault="00EF06F6" w:rsidP="00EF06F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7498"/>
      </w:tblGrid>
      <w:tr w:rsidR="00EF06F6" w:rsidRPr="00D90800" w14:paraId="3EA1ADC5" w14:textId="77777777" w:rsidTr="1BBB4D3C">
        <w:trPr>
          <w:cantSplit/>
          <w:tblHeader/>
        </w:trPr>
        <w:tc>
          <w:tcPr>
            <w:tcW w:w="2850" w:type="dxa"/>
            <w:shd w:val="clear" w:color="auto" w:fill="auto"/>
          </w:tcPr>
          <w:p w14:paraId="3B6CDCBD" w14:textId="77777777" w:rsidR="00EF06F6" w:rsidRPr="00074E08" w:rsidRDefault="00EF06F6" w:rsidP="00D90800">
            <w:pPr>
              <w:rPr>
                <w:rFonts w:ascii="Arial" w:hAnsi="Arial" w:cs="Arial"/>
                <w:b/>
                <w:sz w:val="22"/>
                <w:szCs w:val="22"/>
              </w:rPr>
            </w:pPr>
            <w:r w:rsidRPr="00074E08">
              <w:rPr>
                <w:rFonts w:ascii="Arial" w:hAnsi="Arial" w:cs="Arial"/>
                <w:b/>
                <w:sz w:val="22"/>
                <w:szCs w:val="22"/>
              </w:rPr>
              <w:t>Project No</w:t>
            </w:r>
          </w:p>
        </w:tc>
        <w:tc>
          <w:tcPr>
            <w:tcW w:w="7498" w:type="dxa"/>
            <w:shd w:val="clear" w:color="auto" w:fill="auto"/>
          </w:tcPr>
          <w:p w14:paraId="5A5D0BFC" w14:textId="017290F4" w:rsidR="00EF06F6" w:rsidRPr="00D90800" w:rsidRDefault="00ED7284" w:rsidP="00D90800">
            <w:pPr>
              <w:rPr>
                <w:rFonts w:ascii="Arial" w:hAnsi="Arial" w:cs="Arial"/>
                <w:sz w:val="22"/>
                <w:szCs w:val="22"/>
              </w:rPr>
            </w:pPr>
            <w:r w:rsidRPr="306F5607">
              <w:rPr>
                <w:rFonts w:ascii="Arial" w:hAnsi="Arial" w:cs="Arial"/>
                <w:sz w:val="22"/>
                <w:szCs w:val="22"/>
              </w:rPr>
              <w:t>4</w:t>
            </w:r>
            <w:r w:rsidR="00BD1211">
              <w:rPr>
                <w:rFonts w:ascii="Arial" w:hAnsi="Arial" w:cs="Arial"/>
                <w:sz w:val="22"/>
                <w:szCs w:val="22"/>
              </w:rPr>
              <w:t>20</w:t>
            </w:r>
            <w:r w:rsidR="00AA3BD0">
              <w:rPr>
                <w:rFonts w:ascii="Arial" w:hAnsi="Arial" w:cs="Arial"/>
                <w:sz w:val="22"/>
                <w:szCs w:val="22"/>
              </w:rPr>
              <w:t>1</w:t>
            </w:r>
          </w:p>
        </w:tc>
      </w:tr>
      <w:tr w:rsidR="00EF06F6" w:rsidRPr="00D90800" w14:paraId="58445093" w14:textId="77777777" w:rsidTr="1BBB4D3C">
        <w:trPr>
          <w:cantSplit/>
          <w:tblHeader/>
        </w:trPr>
        <w:tc>
          <w:tcPr>
            <w:tcW w:w="2850" w:type="dxa"/>
            <w:shd w:val="clear" w:color="auto" w:fill="auto"/>
          </w:tcPr>
          <w:p w14:paraId="5B9435A2" w14:textId="77777777" w:rsidR="00EF06F6" w:rsidRPr="00074E08" w:rsidRDefault="00EF06F6" w:rsidP="00D90800">
            <w:pPr>
              <w:rPr>
                <w:rFonts w:ascii="Arial" w:hAnsi="Arial" w:cs="Arial"/>
                <w:b/>
                <w:sz w:val="22"/>
                <w:szCs w:val="22"/>
              </w:rPr>
            </w:pPr>
            <w:r w:rsidRPr="00074E08">
              <w:rPr>
                <w:rFonts w:ascii="Arial" w:hAnsi="Arial" w:cs="Arial"/>
                <w:b/>
                <w:sz w:val="22"/>
                <w:szCs w:val="22"/>
              </w:rPr>
              <w:t>Title</w:t>
            </w:r>
          </w:p>
        </w:tc>
        <w:tc>
          <w:tcPr>
            <w:tcW w:w="7498" w:type="dxa"/>
            <w:shd w:val="clear" w:color="auto" w:fill="auto"/>
          </w:tcPr>
          <w:p w14:paraId="5FDA643D" w14:textId="299788F7" w:rsidR="00EF06F6" w:rsidRPr="00D90800" w:rsidRDefault="00BD1211" w:rsidP="306F5607">
            <w:pPr>
              <w:rPr>
                <w:rFonts w:ascii="Arial" w:eastAsia="Arial" w:hAnsi="Arial" w:cs="Arial"/>
                <w:sz w:val="22"/>
                <w:szCs w:val="22"/>
              </w:rPr>
            </w:pPr>
            <w:r>
              <w:rPr>
                <w:rFonts w:ascii="Calibri" w:eastAsia="Calibri" w:hAnsi="Calibri" w:cs="Calibri"/>
                <w:color w:val="000000" w:themeColor="text1"/>
                <w:sz w:val="22"/>
                <w:szCs w:val="22"/>
              </w:rPr>
              <w:t xml:space="preserve">Implementing results </w:t>
            </w:r>
            <w:r w:rsidR="2B86B5BC" w:rsidRPr="306F5607">
              <w:rPr>
                <w:rFonts w:ascii="Calibri" w:eastAsia="Calibri" w:hAnsi="Calibri" w:cs="Calibri"/>
                <w:color w:val="000000" w:themeColor="text1"/>
                <w:sz w:val="22"/>
                <w:szCs w:val="22"/>
              </w:rPr>
              <w:t xml:space="preserve">UCD review </w:t>
            </w:r>
            <w:r>
              <w:rPr>
                <w:rFonts w:ascii="Calibri" w:eastAsia="Calibri" w:hAnsi="Calibri" w:cs="Calibri"/>
                <w:color w:val="000000" w:themeColor="text1"/>
                <w:sz w:val="22"/>
                <w:szCs w:val="22"/>
              </w:rPr>
              <w:t>on IFSF website</w:t>
            </w:r>
          </w:p>
        </w:tc>
      </w:tr>
      <w:tr w:rsidR="1BBB4D3C" w14:paraId="1B4CBFE8" w14:textId="77777777" w:rsidTr="1BBB4D3C">
        <w:trPr>
          <w:cantSplit/>
          <w:trHeight w:val="300"/>
          <w:tblHeader/>
        </w:trPr>
        <w:tc>
          <w:tcPr>
            <w:tcW w:w="2850" w:type="dxa"/>
            <w:shd w:val="clear" w:color="auto" w:fill="auto"/>
          </w:tcPr>
          <w:p w14:paraId="2A372EE6" w14:textId="129C569F" w:rsidR="1BBB4D3C" w:rsidRDefault="1BBB4D3C" w:rsidP="1BBB4D3C">
            <w:pPr>
              <w:rPr>
                <w:rFonts w:ascii="Arial" w:eastAsia="Arial" w:hAnsi="Arial" w:cs="Arial"/>
                <w:color w:val="000000" w:themeColor="text1"/>
                <w:sz w:val="22"/>
                <w:szCs w:val="22"/>
              </w:rPr>
            </w:pPr>
            <w:r w:rsidRPr="1BBB4D3C">
              <w:rPr>
                <w:rFonts w:ascii="Arial" w:eastAsia="Arial" w:hAnsi="Arial" w:cs="Arial"/>
                <w:b/>
                <w:bCs/>
                <w:color w:val="000000" w:themeColor="text1"/>
                <w:sz w:val="22"/>
                <w:szCs w:val="22"/>
              </w:rPr>
              <w:t>Focus area</w:t>
            </w:r>
          </w:p>
        </w:tc>
        <w:tc>
          <w:tcPr>
            <w:tcW w:w="7498" w:type="dxa"/>
            <w:shd w:val="clear" w:color="auto" w:fill="auto"/>
          </w:tcPr>
          <w:p w14:paraId="303FEE96" w14:textId="15888FB4" w:rsidR="165D17AD" w:rsidRDefault="165D17AD" w:rsidP="1BBB4D3C">
            <w:pPr>
              <w:spacing w:line="259" w:lineRule="auto"/>
              <w:rPr>
                <w:rFonts w:ascii="Arial" w:eastAsia="Arial" w:hAnsi="Arial" w:cs="Arial"/>
                <w:color w:val="000000" w:themeColor="text1"/>
                <w:sz w:val="22"/>
                <w:szCs w:val="22"/>
              </w:rPr>
            </w:pPr>
            <w:r w:rsidRPr="1BBB4D3C">
              <w:rPr>
                <w:rFonts w:ascii="Arial" w:eastAsia="Arial" w:hAnsi="Arial" w:cs="Arial"/>
                <w:color w:val="000000" w:themeColor="text1"/>
                <w:sz w:val="22"/>
                <w:szCs w:val="22"/>
              </w:rPr>
              <w:t>Website/Gitlab UX</w:t>
            </w:r>
          </w:p>
        </w:tc>
      </w:tr>
      <w:tr w:rsidR="00EF06F6" w:rsidRPr="00D90800" w14:paraId="46E8E1BF" w14:textId="77777777" w:rsidTr="1BBB4D3C">
        <w:trPr>
          <w:cantSplit/>
        </w:trPr>
        <w:tc>
          <w:tcPr>
            <w:tcW w:w="2850" w:type="dxa"/>
            <w:shd w:val="clear" w:color="auto" w:fill="auto"/>
          </w:tcPr>
          <w:p w14:paraId="4FD3FE21" w14:textId="77777777" w:rsidR="00EF06F6" w:rsidRPr="00D90800" w:rsidRDefault="00EF06F6" w:rsidP="00D90800">
            <w:pPr>
              <w:rPr>
                <w:rFonts w:ascii="Arial" w:hAnsi="Arial" w:cs="Arial"/>
                <w:sz w:val="22"/>
                <w:szCs w:val="22"/>
              </w:rPr>
            </w:pPr>
            <w:r w:rsidRPr="00D90800">
              <w:rPr>
                <w:rFonts w:ascii="Arial" w:hAnsi="Arial" w:cs="Arial"/>
                <w:sz w:val="22"/>
                <w:szCs w:val="22"/>
              </w:rPr>
              <w:t>Author</w:t>
            </w:r>
          </w:p>
        </w:tc>
        <w:tc>
          <w:tcPr>
            <w:tcW w:w="7498" w:type="dxa"/>
            <w:shd w:val="clear" w:color="auto" w:fill="auto"/>
          </w:tcPr>
          <w:p w14:paraId="12C912F4" w14:textId="59181648" w:rsidR="00EF06F6" w:rsidRPr="00D90800" w:rsidRDefault="002F7F89" w:rsidP="00D90800">
            <w:pPr>
              <w:rPr>
                <w:rFonts w:ascii="Arial" w:hAnsi="Arial" w:cs="Arial"/>
                <w:sz w:val="22"/>
                <w:szCs w:val="22"/>
              </w:rPr>
            </w:pPr>
            <w:r>
              <w:rPr>
                <w:rFonts w:ascii="Arial" w:hAnsi="Arial" w:cs="Arial"/>
                <w:sz w:val="22"/>
                <w:szCs w:val="22"/>
              </w:rPr>
              <w:t>Kees Mouws</w:t>
            </w:r>
          </w:p>
        </w:tc>
      </w:tr>
      <w:tr w:rsidR="00EF06F6" w:rsidRPr="00D90800" w14:paraId="4494C763" w14:textId="77777777" w:rsidTr="1BBB4D3C">
        <w:trPr>
          <w:cantSplit/>
          <w:trHeight w:val="319"/>
        </w:trPr>
        <w:tc>
          <w:tcPr>
            <w:tcW w:w="2850" w:type="dxa"/>
            <w:shd w:val="clear" w:color="auto" w:fill="auto"/>
          </w:tcPr>
          <w:p w14:paraId="6F2944AF" w14:textId="77777777" w:rsidR="00EF06F6" w:rsidRPr="00D90800" w:rsidRDefault="00EF06F6" w:rsidP="00D90800">
            <w:pPr>
              <w:rPr>
                <w:rFonts w:ascii="Arial" w:hAnsi="Arial" w:cs="Arial"/>
                <w:sz w:val="22"/>
                <w:szCs w:val="22"/>
              </w:rPr>
            </w:pPr>
            <w:r w:rsidRPr="00D90800">
              <w:rPr>
                <w:rFonts w:ascii="Arial" w:hAnsi="Arial" w:cs="Arial"/>
                <w:sz w:val="22"/>
                <w:szCs w:val="22"/>
              </w:rPr>
              <w:t>Date</w:t>
            </w:r>
          </w:p>
        </w:tc>
        <w:tc>
          <w:tcPr>
            <w:tcW w:w="7498" w:type="dxa"/>
            <w:shd w:val="clear" w:color="auto" w:fill="auto"/>
          </w:tcPr>
          <w:p w14:paraId="1D3CE7C9" w14:textId="01B7B725" w:rsidR="00EF06F6" w:rsidRPr="00D90800" w:rsidRDefault="00BD1211" w:rsidP="00942DA1">
            <w:pPr>
              <w:rPr>
                <w:rFonts w:ascii="Arial" w:hAnsi="Arial" w:cs="Arial"/>
                <w:sz w:val="22"/>
                <w:szCs w:val="22"/>
              </w:rPr>
            </w:pPr>
            <w:r>
              <w:rPr>
                <w:rFonts w:ascii="Arial" w:hAnsi="Arial" w:cs="Arial"/>
                <w:sz w:val="22"/>
                <w:szCs w:val="22"/>
              </w:rPr>
              <w:t>18</w:t>
            </w:r>
            <w:r w:rsidR="00BB3B82" w:rsidRPr="306F5607">
              <w:rPr>
                <w:rFonts w:ascii="Arial" w:hAnsi="Arial" w:cs="Arial"/>
                <w:sz w:val="22"/>
                <w:szCs w:val="22"/>
              </w:rPr>
              <w:t xml:space="preserve"> </w:t>
            </w:r>
            <w:r>
              <w:rPr>
                <w:rFonts w:ascii="Arial" w:hAnsi="Arial" w:cs="Arial"/>
                <w:sz w:val="22"/>
                <w:szCs w:val="22"/>
              </w:rPr>
              <w:t>September</w:t>
            </w:r>
            <w:r w:rsidR="002F7F89" w:rsidRPr="306F5607">
              <w:rPr>
                <w:rFonts w:ascii="Arial" w:hAnsi="Arial" w:cs="Arial"/>
                <w:sz w:val="22"/>
                <w:szCs w:val="22"/>
              </w:rPr>
              <w:t xml:space="preserve"> </w:t>
            </w:r>
            <w:r w:rsidR="00D04205" w:rsidRPr="306F5607">
              <w:rPr>
                <w:rFonts w:ascii="Arial" w:hAnsi="Arial" w:cs="Arial"/>
                <w:sz w:val="22"/>
                <w:szCs w:val="22"/>
              </w:rPr>
              <w:t>202</w:t>
            </w:r>
            <w:r>
              <w:rPr>
                <w:rFonts w:ascii="Arial" w:hAnsi="Arial" w:cs="Arial"/>
                <w:sz w:val="22"/>
                <w:szCs w:val="22"/>
              </w:rPr>
              <w:t>4</w:t>
            </w:r>
          </w:p>
        </w:tc>
      </w:tr>
      <w:tr w:rsidR="00B41B75" w:rsidRPr="00D90800" w14:paraId="382681D9" w14:textId="77777777" w:rsidTr="1BBB4D3C">
        <w:trPr>
          <w:cantSplit/>
          <w:trHeight w:val="292"/>
        </w:trPr>
        <w:tc>
          <w:tcPr>
            <w:tcW w:w="2850" w:type="dxa"/>
            <w:shd w:val="clear" w:color="auto" w:fill="auto"/>
          </w:tcPr>
          <w:p w14:paraId="1AB1F1BD" w14:textId="3E668576" w:rsidR="00B41B75" w:rsidRPr="00D90800" w:rsidRDefault="00C8128D" w:rsidP="00D90800">
            <w:pPr>
              <w:rPr>
                <w:rFonts w:ascii="Arial" w:hAnsi="Arial" w:cs="Arial"/>
                <w:sz w:val="22"/>
                <w:szCs w:val="22"/>
              </w:rPr>
            </w:pPr>
            <w:r>
              <w:rPr>
                <w:rFonts w:ascii="Arial" w:hAnsi="Arial" w:cs="Arial"/>
                <w:sz w:val="22"/>
                <w:szCs w:val="22"/>
              </w:rPr>
              <w:t>Version</w:t>
            </w:r>
          </w:p>
        </w:tc>
        <w:tc>
          <w:tcPr>
            <w:tcW w:w="7498" w:type="dxa"/>
            <w:shd w:val="clear" w:color="auto" w:fill="auto"/>
          </w:tcPr>
          <w:p w14:paraId="3793B228" w14:textId="1265D36E" w:rsidR="00B41B75" w:rsidRPr="00D90800" w:rsidRDefault="00E36B67" w:rsidP="789728C5">
            <w:pPr>
              <w:rPr>
                <w:rFonts w:ascii="Arial" w:hAnsi="Arial" w:cs="Arial"/>
                <w:sz w:val="22"/>
                <w:szCs w:val="22"/>
              </w:rPr>
            </w:pPr>
            <w:r w:rsidRPr="1E45CD1F">
              <w:rPr>
                <w:rFonts w:ascii="Arial" w:hAnsi="Arial" w:cs="Arial"/>
                <w:sz w:val="22"/>
                <w:szCs w:val="22"/>
              </w:rPr>
              <w:t>V</w:t>
            </w:r>
            <w:r w:rsidR="002F7F89" w:rsidRPr="1E45CD1F">
              <w:rPr>
                <w:rFonts w:ascii="Arial" w:hAnsi="Arial" w:cs="Arial"/>
                <w:sz w:val="22"/>
                <w:szCs w:val="22"/>
              </w:rPr>
              <w:t>1</w:t>
            </w:r>
          </w:p>
        </w:tc>
      </w:tr>
      <w:tr w:rsidR="00B41B75" w:rsidRPr="00D90800" w14:paraId="55FECE09" w14:textId="77777777" w:rsidTr="1BBB4D3C">
        <w:trPr>
          <w:cantSplit/>
        </w:trPr>
        <w:tc>
          <w:tcPr>
            <w:tcW w:w="2850" w:type="dxa"/>
            <w:shd w:val="clear" w:color="auto" w:fill="auto"/>
          </w:tcPr>
          <w:p w14:paraId="38502917" w14:textId="77777777" w:rsidR="00B41B75" w:rsidRPr="00D90800" w:rsidRDefault="00B41B75" w:rsidP="00D90800">
            <w:pPr>
              <w:rPr>
                <w:rFonts w:ascii="Arial" w:hAnsi="Arial" w:cs="Arial"/>
                <w:sz w:val="22"/>
                <w:szCs w:val="22"/>
              </w:rPr>
            </w:pPr>
            <w:r w:rsidRPr="00D90800">
              <w:rPr>
                <w:rFonts w:ascii="Arial" w:hAnsi="Arial" w:cs="Arial"/>
                <w:sz w:val="22"/>
                <w:szCs w:val="22"/>
              </w:rPr>
              <w:t>Status</w:t>
            </w:r>
          </w:p>
        </w:tc>
        <w:tc>
          <w:tcPr>
            <w:tcW w:w="7498" w:type="dxa"/>
            <w:shd w:val="clear" w:color="auto" w:fill="auto"/>
          </w:tcPr>
          <w:p w14:paraId="7645273A" w14:textId="76F930E5" w:rsidR="00B41B75" w:rsidRPr="00D90800" w:rsidRDefault="00BB3B82" w:rsidP="00FB249B">
            <w:pPr>
              <w:rPr>
                <w:rFonts w:ascii="Arial" w:hAnsi="Arial" w:cs="Arial"/>
                <w:sz w:val="22"/>
                <w:szCs w:val="22"/>
              </w:rPr>
            </w:pPr>
            <w:r w:rsidRPr="1E45CD1F">
              <w:rPr>
                <w:rFonts w:ascii="Arial" w:hAnsi="Arial" w:cs="Arial"/>
                <w:sz w:val="22"/>
                <w:szCs w:val="22"/>
              </w:rPr>
              <w:t>V1</w:t>
            </w:r>
            <w:r w:rsidR="2109282F" w:rsidRPr="1E45CD1F">
              <w:rPr>
                <w:rFonts w:ascii="Arial" w:hAnsi="Arial" w:cs="Arial"/>
                <w:sz w:val="22"/>
                <w:szCs w:val="22"/>
              </w:rPr>
              <w:t xml:space="preserve"> draft</w:t>
            </w:r>
          </w:p>
        </w:tc>
      </w:tr>
      <w:tr w:rsidR="00EF06F6" w:rsidRPr="00D90800" w14:paraId="6C60791A" w14:textId="77777777" w:rsidTr="1BBB4D3C">
        <w:trPr>
          <w:cantSplit/>
          <w:trHeight w:val="904"/>
        </w:trPr>
        <w:tc>
          <w:tcPr>
            <w:tcW w:w="2850" w:type="dxa"/>
            <w:shd w:val="clear" w:color="auto" w:fill="auto"/>
          </w:tcPr>
          <w:p w14:paraId="2B3313C0" w14:textId="77777777" w:rsidR="00EF06F6" w:rsidRPr="00D90800" w:rsidRDefault="00DA78D0" w:rsidP="00D90800">
            <w:pPr>
              <w:rPr>
                <w:rFonts w:ascii="Arial" w:hAnsi="Arial" w:cs="Arial"/>
                <w:sz w:val="22"/>
                <w:szCs w:val="22"/>
              </w:rPr>
            </w:pPr>
            <w:r w:rsidRPr="00D90800">
              <w:rPr>
                <w:rFonts w:ascii="Arial" w:hAnsi="Arial" w:cs="Arial"/>
                <w:sz w:val="22"/>
                <w:szCs w:val="22"/>
              </w:rPr>
              <w:t>Background</w:t>
            </w:r>
          </w:p>
        </w:tc>
        <w:tc>
          <w:tcPr>
            <w:tcW w:w="7498" w:type="dxa"/>
            <w:shd w:val="clear" w:color="auto" w:fill="auto"/>
          </w:tcPr>
          <w:p w14:paraId="33B2C5F1" w14:textId="0A5C318A" w:rsidR="009457C6" w:rsidRPr="008D56B8" w:rsidRDefault="0E89891C" w:rsidP="001A0F1C">
            <w:pPr>
              <w:rPr>
                <w:rFonts w:ascii="Arial" w:hAnsi="Arial" w:cs="Arial"/>
                <w:sz w:val="22"/>
                <w:szCs w:val="22"/>
              </w:rPr>
            </w:pPr>
            <w:r w:rsidRPr="306F5607">
              <w:rPr>
                <w:rFonts w:ascii="Arial" w:hAnsi="Arial" w:cs="Arial"/>
                <w:sz w:val="22"/>
                <w:szCs w:val="22"/>
              </w:rPr>
              <w:t xml:space="preserve">The designs of the IFSF website is quite old and not fully in line anymore with the present user requirements. Also openretailing gitlab is now also used , mainly for </w:t>
            </w:r>
            <w:r w:rsidR="6DDBFBB4" w:rsidRPr="306F5607">
              <w:rPr>
                <w:rFonts w:ascii="Arial" w:hAnsi="Arial" w:cs="Arial"/>
                <w:sz w:val="22"/>
                <w:szCs w:val="22"/>
              </w:rPr>
              <w:t>collaborating on work in progress. Documentation is sometimes split over both sources or is ava</w:t>
            </w:r>
            <w:r w:rsidR="2C80E0E6" w:rsidRPr="306F5607">
              <w:rPr>
                <w:rFonts w:ascii="Arial" w:hAnsi="Arial" w:cs="Arial"/>
                <w:sz w:val="22"/>
                <w:szCs w:val="22"/>
              </w:rPr>
              <w:t xml:space="preserve">ilable on both sources. </w:t>
            </w:r>
            <w:r w:rsidR="0E32E742" w:rsidRPr="306F5607">
              <w:rPr>
                <w:rFonts w:ascii="Arial" w:hAnsi="Arial" w:cs="Arial"/>
                <w:sz w:val="22"/>
                <w:szCs w:val="22"/>
              </w:rPr>
              <w:t xml:space="preserve"> </w:t>
            </w:r>
            <w:r w:rsidR="005515B8" w:rsidRPr="306F5607">
              <w:rPr>
                <w:rFonts w:ascii="Arial" w:hAnsi="Arial" w:cs="Arial"/>
                <w:sz w:val="22"/>
                <w:szCs w:val="22"/>
              </w:rPr>
              <w:t xml:space="preserve"> </w:t>
            </w:r>
          </w:p>
        </w:tc>
      </w:tr>
      <w:tr w:rsidR="00EF06F6" w:rsidRPr="00D90800" w14:paraId="2DFDEBED" w14:textId="77777777" w:rsidTr="1BBB4D3C">
        <w:trPr>
          <w:cantSplit/>
          <w:trHeight w:val="1215"/>
        </w:trPr>
        <w:tc>
          <w:tcPr>
            <w:tcW w:w="2850" w:type="dxa"/>
            <w:shd w:val="clear" w:color="auto" w:fill="auto"/>
          </w:tcPr>
          <w:p w14:paraId="4C12D062" w14:textId="033FC652" w:rsidR="00EF06F6" w:rsidRPr="00D90800" w:rsidRDefault="00DA78D0" w:rsidP="00D90800">
            <w:pPr>
              <w:rPr>
                <w:rFonts w:ascii="Arial" w:hAnsi="Arial" w:cs="Arial"/>
                <w:sz w:val="22"/>
                <w:szCs w:val="22"/>
              </w:rPr>
            </w:pPr>
            <w:r w:rsidRPr="00D90800">
              <w:rPr>
                <w:rFonts w:ascii="Arial" w:hAnsi="Arial" w:cs="Arial"/>
                <w:sz w:val="22"/>
                <w:szCs w:val="22"/>
              </w:rPr>
              <w:t>Current Situation</w:t>
            </w:r>
          </w:p>
        </w:tc>
        <w:tc>
          <w:tcPr>
            <w:tcW w:w="7498" w:type="dxa"/>
            <w:shd w:val="clear" w:color="auto" w:fill="auto"/>
          </w:tcPr>
          <w:p w14:paraId="5CE3E610" w14:textId="099430C8" w:rsidR="00CF3CA2" w:rsidRPr="00BB3B82" w:rsidRDefault="0822F2B8" w:rsidP="1E45CD1F">
            <w:pPr>
              <w:pStyle w:val="Plattetekst"/>
              <w:rPr>
                <w:rFonts w:ascii="Arial" w:hAnsi="Arial" w:cs="Arial"/>
                <w:sz w:val="22"/>
                <w:szCs w:val="22"/>
              </w:rPr>
            </w:pPr>
            <w:r w:rsidRPr="306F5607">
              <w:rPr>
                <w:rFonts w:ascii="Arial" w:hAnsi="Arial" w:cs="Arial"/>
                <w:sz w:val="22"/>
                <w:szCs w:val="22"/>
              </w:rPr>
              <w:t>A user centered design investigation has been performed by Matyas Meichl from ExxonMobil on the us</w:t>
            </w:r>
            <w:r w:rsidR="391182F2" w:rsidRPr="306F5607">
              <w:rPr>
                <w:rFonts w:ascii="Arial" w:hAnsi="Arial" w:cs="Arial"/>
                <w:sz w:val="22"/>
                <w:szCs w:val="22"/>
              </w:rPr>
              <w:t>age</w:t>
            </w:r>
            <w:r w:rsidRPr="306F5607">
              <w:rPr>
                <w:rFonts w:ascii="Arial" w:hAnsi="Arial" w:cs="Arial"/>
                <w:sz w:val="22"/>
                <w:szCs w:val="22"/>
              </w:rPr>
              <w:t xml:space="preserve"> of the IFSF website and openretailing gitlab. </w:t>
            </w:r>
            <w:r w:rsidR="00BD1211">
              <w:rPr>
                <w:rFonts w:ascii="Arial" w:hAnsi="Arial" w:cs="Arial"/>
                <w:sz w:val="22"/>
                <w:szCs w:val="22"/>
              </w:rPr>
              <w:t xml:space="preserve">Also further analysis has been done on the best way to update the IFSF website.  An agile approach has been chosen to update the IFSF website. Initial design on the navigation structure has been put together. </w:t>
            </w:r>
            <w:r w:rsidRPr="306F5607">
              <w:rPr>
                <w:rFonts w:ascii="Arial" w:hAnsi="Arial" w:cs="Arial"/>
                <w:sz w:val="22"/>
                <w:szCs w:val="22"/>
              </w:rPr>
              <w:t>.</w:t>
            </w:r>
          </w:p>
        </w:tc>
      </w:tr>
      <w:tr w:rsidR="00DA78D0" w:rsidRPr="00D90800" w14:paraId="5B6C00DC" w14:textId="77777777" w:rsidTr="1BBB4D3C">
        <w:trPr>
          <w:cantSplit/>
          <w:trHeight w:val="1453"/>
        </w:trPr>
        <w:tc>
          <w:tcPr>
            <w:tcW w:w="2850" w:type="dxa"/>
            <w:shd w:val="clear" w:color="auto" w:fill="auto"/>
          </w:tcPr>
          <w:p w14:paraId="01509D19" w14:textId="6C426E10" w:rsidR="00DA78D0" w:rsidRPr="00D90800" w:rsidRDefault="00DA78D0" w:rsidP="00DA78D0">
            <w:pPr>
              <w:rPr>
                <w:rFonts w:ascii="Arial" w:hAnsi="Arial" w:cs="Arial"/>
                <w:sz w:val="22"/>
                <w:szCs w:val="22"/>
              </w:rPr>
            </w:pPr>
            <w:r w:rsidRPr="00D90800">
              <w:rPr>
                <w:rFonts w:ascii="Arial" w:hAnsi="Arial" w:cs="Arial"/>
                <w:sz w:val="22"/>
                <w:szCs w:val="22"/>
              </w:rPr>
              <w:t xml:space="preserve">Proposed project </w:t>
            </w:r>
            <w:r w:rsidR="00074E08">
              <w:rPr>
                <w:rFonts w:ascii="Arial" w:hAnsi="Arial" w:cs="Arial"/>
                <w:sz w:val="22"/>
                <w:szCs w:val="22"/>
              </w:rPr>
              <w:t>scope</w:t>
            </w:r>
          </w:p>
          <w:p w14:paraId="0DE049C9" w14:textId="5F5EED38" w:rsidR="008D1A22" w:rsidRPr="00C27759" w:rsidRDefault="008D1A22" w:rsidP="00C27759">
            <w:pPr>
              <w:pStyle w:val="Kop1"/>
              <w:rPr>
                <w:b w:val="0"/>
                <w:bCs w:val="0"/>
                <w:kern w:val="0"/>
                <w:sz w:val="22"/>
                <w:szCs w:val="22"/>
                <w:lang w:val="en-GB"/>
              </w:rPr>
            </w:pPr>
            <w:r>
              <w:rPr>
                <w:b w:val="0"/>
                <w:bCs w:val="0"/>
                <w:kern w:val="0"/>
                <w:sz w:val="22"/>
                <w:szCs w:val="22"/>
                <w:lang w:val="en-GB"/>
              </w:rPr>
              <w:t xml:space="preserve">(state any requirements clarification </w:t>
            </w:r>
            <w:r w:rsidR="00F23235">
              <w:rPr>
                <w:b w:val="0"/>
                <w:bCs w:val="0"/>
                <w:kern w:val="0"/>
                <w:sz w:val="22"/>
                <w:szCs w:val="22"/>
                <w:lang w:val="en-GB"/>
              </w:rPr>
              <w:t>work that</w:t>
            </w:r>
            <w:r>
              <w:rPr>
                <w:b w:val="0"/>
                <w:bCs w:val="0"/>
                <w:kern w:val="0"/>
                <w:sz w:val="22"/>
                <w:szCs w:val="22"/>
                <w:lang w:val="en-GB"/>
              </w:rPr>
              <w:t xml:space="preserve"> is needed)</w:t>
            </w:r>
          </w:p>
        </w:tc>
        <w:tc>
          <w:tcPr>
            <w:tcW w:w="7498" w:type="dxa"/>
            <w:shd w:val="clear" w:color="auto" w:fill="auto"/>
          </w:tcPr>
          <w:p w14:paraId="65A68A9C" w14:textId="77777777" w:rsidR="00ED43E0" w:rsidRDefault="00ED43E0" w:rsidP="00ED43E0">
            <w:pPr>
              <w:rPr>
                <w:rFonts w:ascii="Arial" w:hAnsi="Arial" w:cs="Arial"/>
                <w:sz w:val="22"/>
                <w:szCs w:val="22"/>
                <w:lang w:val="en-US"/>
              </w:rPr>
            </w:pPr>
            <w:r>
              <w:rPr>
                <w:rFonts w:ascii="Arial" w:hAnsi="Arial" w:cs="Arial"/>
                <w:sz w:val="22"/>
                <w:szCs w:val="22"/>
                <w:lang w:val="en-US"/>
              </w:rPr>
              <w:t xml:space="preserve">The scope of this BRS is the following: </w:t>
            </w:r>
          </w:p>
          <w:p w14:paraId="73755D44" w14:textId="77777777" w:rsidR="00BD1211" w:rsidRPr="00BD1211" w:rsidRDefault="00BD1211" w:rsidP="1E45CD1F">
            <w:pPr>
              <w:pStyle w:val="Lijstalinea"/>
              <w:numPr>
                <w:ilvl w:val="0"/>
                <w:numId w:val="17"/>
              </w:numPr>
              <w:rPr>
                <w:rFonts w:ascii="Arial" w:hAnsi="Arial" w:cs="Arial"/>
                <w:sz w:val="22"/>
                <w:szCs w:val="22"/>
              </w:rPr>
            </w:pPr>
            <w:r>
              <w:rPr>
                <w:rFonts w:ascii="Arial" w:hAnsi="Arial" w:cs="Arial"/>
                <w:sz w:val="22"/>
                <w:szCs w:val="22"/>
                <w:lang w:val="en-US"/>
              </w:rPr>
              <w:t>Detailed design of webpages for new IFSF website in an agile approach with implementing this on a development server first.</w:t>
            </w:r>
          </w:p>
          <w:p w14:paraId="6CB4F0E8" w14:textId="30DFBA88" w:rsidR="00153F56" w:rsidRPr="007D103B" w:rsidRDefault="00BD1211" w:rsidP="1E45CD1F">
            <w:pPr>
              <w:pStyle w:val="Lijstalinea"/>
              <w:numPr>
                <w:ilvl w:val="0"/>
                <w:numId w:val="17"/>
              </w:numPr>
              <w:rPr>
                <w:rFonts w:ascii="Arial" w:hAnsi="Arial" w:cs="Arial"/>
                <w:sz w:val="22"/>
                <w:szCs w:val="22"/>
              </w:rPr>
            </w:pPr>
            <w:r>
              <w:rPr>
                <w:rFonts w:ascii="Arial" w:hAnsi="Arial" w:cs="Arial"/>
                <w:sz w:val="22"/>
                <w:szCs w:val="22"/>
              </w:rPr>
              <w:t xml:space="preserve">Implement replacement of one drive plug in in agile approach for loading documents/files easily via manual process. First on </w:t>
            </w:r>
            <w:r w:rsidR="007D2DD2">
              <w:rPr>
                <w:rFonts w:ascii="Arial" w:hAnsi="Arial" w:cs="Arial"/>
                <w:sz w:val="22"/>
                <w:szCs w:val="22"/>
              </w:rPr>
              <w:t>the development server.</w:t>
            </w:r>
            <w:r w:rsidR="67EB5E58" w:rsidRPr="306F5607">
              <w:rPr>
                <w:rFonts w:ascii="Arial" w:hAnsi="Arial" w:cs="Arial"/>
                <w:sz w:val="22"/>
                <w:szCs w:val="22"/>
                <w:lang w:val="en-US"/>
              </w:rPr>
              <w:t xml:space="preserve"> </w:t>
            </w:r>
          </w:p>
          <w:p w14:paraId="17CE1EC7" w14:textId="77777777" w:rsidR="007D2DD2" w:rsidRPr="007D2DD2" w:rsidRDefault="007D2DD2" w:rsidP="306F5607">
            <w:pPr>
              <w:pStyle w:val="Lijstalinea"/>
              <w:numPr>
                <w:ilvl w:val="0"/>
                <w:numId w:val="17"/>
              </w:numPr>
              <w:rPr>
                <w:rFonts w:ascii="Arial" w:hAnsi="Arial" w:cs="Arial"/>
              </w:rPr>
            </w:pPr>
            <w:r>
              <w:rPr>
                <w:rFonts w:ascii="Arial" w:hAnsi="Arial" w:cs="Arial"/>
                <w:sz w:val="22"/>
                <w:szCs w:val="22"/>
                <w:lang w:val="en-US"/>
              </w:rPr>
              <w:t>Implement final development IFSF website and one drive plug in replacement in production.</w:t>
            </w:r>
          </w:p>
          <w:p w14:paraId="33B9011A" w14:textId="32FB1631" w:rsidR="00153F56" w:rsidRPr="007D103B" w:rsidRDefault="007D2DD2" w:rsidP="306F5607">
            <w:pPr>
              <w:pStyle w:val="Lijstalinea"/>
              <w:numPr>
                <w:ilvl w:val="0"/>
                <w:numId w:val="17"/>
              </w:numPr>
              <w:rPr>
                <w:rFonts w:ascii="Arial" w:hAnsi="Arial" w:cs="Arial"/>
              </w:rPr>
            </w:pPr>
            <w:r>
              <w:rPr>
                <w:rFonts w:ascii="Arial" w:hAnsi="Arial" w:cs="Arial"/>
                <w:sz w:val="22"/>
                <w:szCs w:val="22"/>
              </w:rPr>
              <w:t xml:space="preserve">Discuss and implement help page on Gitlab. </w:t>
            </w:r>
            <w:r w:rsidR="67EB5E58" w:rsidRPr="306F5607">
              <w:rPr>
                <w:rFonts w:ascii="Arial" w:hAnsi="Arial" w:cs="Arial"/>
                <w:sz w:val="22"/>
                <w:szCs w:val="22"/>
                <w:lang w:val="en-US"/>
              </w:rPr>
              <w:t xml:space="preserve"> </w:t>
            </w:r>
            <w:r w:rsidR="643CEDEC" w:rsidRPr="306F5607">
              <w:rPr>
                <w:rFonts w:ascii="Arial" w:hAnsi="Arial" w:cs="Arial"/>
                <w:sz w:val="22"/>
                <w:szCs w:val="22"/>
                <w:lang w:val="en-US"/>
              </w:rPr>
              <w:t xml:space="preserve"> </w:t>
            </w:r>
          </w:p>
        </w:tc>
      </w:tr>
      <w:tr w:rsidR="0034048D" w:rsidRPr="00D90800" w14:paraId="25A218D5" w14:textId="77777777" w:rsidTr="1BBB4D3C">
        <w:trPr>
          <w:cantSplit/>
          <w:trHeight w:val="643"/>
        </w:trPr>
        <w:tc>
          <w:tcPr>
            <w:tcW w:w="2850" w:type="dxa"/>
            <w:shd w:val="clear" w:color="auto" w:fill="auto"/>
          </w:tcPr>
          <w:p w14:paraId="5969DD86" w14:textId="37248C23" w:rsidR="0034048D" w:rsidRPr="00D90800" w:rsidRDefault="0034048D" w:rsidP="0034048D">
            <w:pPr>
              <w:rPr>
                <w:rFonts w:ascii="Arial" w:hAnsi="Arial" w:cs="Arial"/>
                <w:sz w:val="22"/>
                <w:szCs w:val="22"/>
              </w:rPr>
            </w:pPr>
            <w:r w:rsidRPr="00D90800">
              <w:rPr>
                <w:rFonts w:ascii="Arial" w:hAnsi="Arial" w:cs="Arial"/>
                <w:sz w:val="22"/>
                <w:szCs w:val="22"/>
              </w:rPr>
              <w:t>Deliverables from this piece of work</w:t>
            </w:r>
          </w:p>
        </w:tc>
        <w:tc>
          <w:tcPr>
            <w:tcW w:w="7498" w:type="dxa"/>
            <w:shd w:val="clear" w:color="auto" w:fill="auto"/>
          </w:tcPr>
          <w:p w14:paraId="6F65125A" w14:textId="3C36857C" w:rsidR="00397A3C" w:rsidRPr="00B662FE" w:rsidRDefault="007D2DD2" w:rsidP="1E45CD1F">
            <w:pPr>
              <w:pStyle w:val="Normaalweb"/>
              <w:numPr>
                <w:ilvl w:val="0"/>
                <w:numId w:val="12"/>
              </w:numPr>
              <w:rPr>
                <w:rFonts w:ascii="Arial" w:hAnsi="Arial" w:cs="Arial"/>
                <w:sz w:val="22"/>
                <w:szCs w:val="22"/>
                <w:lang w:val="en-US"/>
              </w:rPr>
            </w:pPr>
            <w:r>
              <w:rPr>
                <w:rFonts w:ascii="Arial" w:hAnsi="Arial" w:cs="Arial"/>
                <w:sz w:val="22"/>
                <w:szCs w:val="22"/>
              </w:rPr>
              <w:t>New IFSF website and migrating documents/files</w:t>
            </w:r>
          </w:p>
          <w:p w14:paraId="4EA4DC3E" w14:textId="76FBAE6A" w:rsidR="00397A3C" w:rsidRPr="00B662FE" w:rsidRDefault="007D2DD2" w:rsidP="007D2DD2">
            <w:pPr>
              <w:pStyle w:val="Normaalweb"/>
              <w:numPr>
                <w:ilvl w:val="0"/>
                <w:numId w:val="12"/>
              </w:numPr>
              <w:rPr>
                <w:rFonts w:ascii="Arial" w:hAnsi="Arial" w:cs="Arial"/>
                <w:sz w:val="22"/>
                <w:szCs w:val="22"/>
                <w:lang w:val="en-US"/>
              </w:rPr>
            </w:pPr>
            <w:r>
              <w:rPr>
                <w:rFonts w:ascii="Arial" w:hAnsi="Arial" w:cs="Arial"/>
                <w:sz w:val="22"/>
                <w:szCs w:val="22"/>
              </w:rPr>
              <w:t xml:space="preserve">Help page added to Gitlab to assist users to find their way on the Gitlab structures. </w:t>
            </w:r>
          </w:p>
        </w:tc>
      </w:tr>
      <w:tr w:rsidR="0034048D" w:rsidRPr="00D90800" w14:paraId="69C2EF87" w14:textId="77777777" w:rsidTr="1BBB4D3C">
        <w:trPr>
          <w:cantSplit/>
          <w:trHeight w:val="737"/>
        </w:trPr>
        <w:tc>
          <w:tcPr>
            <w:tcW w:w="2850" w:type="dxa"/>
            <w:shd w:val="clear" w:color="auto" w:fill="auto"/>
          </w:tcPr>
          <w:p w14:paraId="569F62D8" w14:textId="53AAE5FE" w:rsidR="0034048D" w:rsidRPr="00D90800" w:rsidRDefault="0034048D" w:rsidP="0034048D">
            <w:pPr>
              <w:rPr>
                <w:rFonts w:ascii="Arial" w:hAnsi="Arial" w:cs="Arial"/>
                <w:sz w:val="22"/>
                <w:szCs w:val="22"/>
              </w:rPr>
            </w:pPr>
            <w:r w:rsidRPr="00D90800">
              <w:rPr>
                <w:rFonts w:ascii="Arial" w:hAnsi="Arial" w:cs="Arial"/>
                <w:sz w:val="22"/>
                <w:szCs w:val="22"/>
              </w:rPr>
              <w:t>Work to deliver the above requires liaison with:</w:t>
            </w:r>
          </w:p>
        </w:tc>
        <w:tc>
          <w:tcPr>
            <w:tcW w:w="7498" w:type="dxa"/>
            <w:shd w:val="clear" w:color="auto" w:fill="auto"/>
          </w:tcPr>
          <w:p w14:paraId="6D582651" w14:textId="08D99363" w:rsidR="00C1283B" w:rsidRPr="00D90800" w:rsidRDefault="38FE8436" w:rsidP="00680394">
            <w:pPr>
              <w:rPr>
                <w:rFonts w:ascii="Arial" w:hAnsi="Arial" w:cs="Arial"/>
                <w:sz w:val="22"/>
                <w:szCs w:val="22"/>
              </w:rPr>
            </w:pPr>
            <w:r w:rsidRPr="306F5607">
              <w:rPr>
                <w:rFonts w:ascii="Arial" w:hAnsi="Arial" w:cs="Arial"/>
                <w:sz w:val="22"/>
                <w:szCs w:val="22"/>
              </w:rPr>
              <w:t>Conexxus</w:t>
            </w:r>
            <w:r w:rsidR="6B9BBF1F" w:rsidRPr="306F5607">
              <w:rPr>
                <w:rFonts w:ascii="Arial" w:hAnsi="Arial" w:cs="Arial"/>
                <w:sz w:val="22"/>
                <w:szCs w:val="22"/>
              </w:rPr>
              <w:t xml:space="preserve">, </w:t>
            </w:r>
            <w:r w:rsidR="007D2DD2">
              <w:rPr>
                <w:rFonts w:ascii="Arial" w:hAnsi="Arial" w:cs="Arial"/>
                <w:sz w:val="22"/>
                <w:szCs w:val="22"/>
              </w:rPr>
              <w:t>CJAM</w:t>
            </w:r>
            <w:r w:rsidR="6B9BBF1F" w:rsidRPr="306F5607">
              <w:rPr>
                <w:rFonts w:ascii="Arial" w:hAnsi="Arial" w:cs="Arial"/>
                <w:sz w:val="22"/>
                <w:szCs w:val="22"/>
              </w:rPr>
              <w:t>, Carl Jones, Ian S Brown, Kees Mouws</w:t>
            </w:r>
            <w:r w:rsidR="5154C81C" w:rsidRPr="306F5607">
              <w:rPr>
                <w:rFonts w:ascii="Arial" w:hAnsi="Arial" w:cs="Arial"/>
                <w:sz w:val="22"/>
                <w:szCs w:val="22"/>
              </w:rPr>
              <w:t>,</w:t>
            </w:r>
            <w:r w:rsidR="4405598D" w:rsidRPr="306F5607">
              <w:rPr>
                <w:rFonts w:ascii="Arial" w:hAnsi="Arial" w:cs="Arial"/>
                <w:sz w:val="22"/>
                <w:szCs w:val="22"/>
              </w:rPr>
              <w:t xml:space="preserve"> OrionTEch and Haia Consultancy</w:t>
            </w:r>
          </w:p>
        </w:tc>
      </w:tr>
      <w:tr w:rsidR="0034048D" w:rsidRPr="00D90800" w14:paraId="7962601B" w14:textId="77777777" w:rsidTr="1BBB4D3C">
        <w:trPr>
          <w:cantSplit/>
          <w:trHeight w:val="567"/>
        </w:trPr>
        <w:tc>
          <w:tcPr>
            <w:tcW w:w="2850" w:type="dxa"/>
            <w:shd w:val="clear" w:color="auto" w:fill="auto"/>
          </w:tcPr>
          <w:p w14:paraId="766C02DA" w14:textId="77777777" w:rsidR="0034048D" w:rsidRPr="00D90800" w:rsidRDefault="0034048D" w:rsidP="0034048D">
            <w:pPr>
              <w:rPr>
                <w:rFonts w:ascii="Arial" w:hAnsi="Arial" w:cs="Arial"/>
                <w:sz w:val="22"/>
                <w:szCs w:val="22"/>
              </w:rPr>
            </w:pPr>
            <w:r>
              <w:rPr>
                <w:rFonts w:ascii="Arial" w:hAnsi="Arial" w:cs="Arial"/>
                <w:sz w:val="22"/>
                <w:szCs w:val="22"/>
              </w:rPr>
              <w:t>At the end of this phase of work will it be necessary to have a support service in place?</w:t>
            </w:r>
          </w:p>
        </w:tc>
        <w:tc>
          <w:tcPr>
            <w:tcW w:w="7498" w:type="dxa"/>
            <w:shd w:val="clear" w:color="auto" w:fill="auto"/>
            <w:vAlign w:val="center"/>
          </w:tcPr>
          <w:p w14:paraId="28B66C38" w14:textId="6CF1501B" w:rsidR="0034048D" w:rsidRPr="00D90800" w:rsidRDefault="007D2DD2" w:rsidP="0034048D">
            <w:pPr>
              <w:rPr>
                <w:rFonts w:ascii="Arial" w:hAnsi="Arial" w:cs="Arial"/>
                <w:sz w:val="22"/>
                <w:szCs w:val="22"/>
              </w:rPr>
            </w:pPr>
            <w:r>
              <w:rPr>
                <w:rFonts w:ascii="Arial" w:hAnsi="Arial" w:cs="Arial"/>
                <w:sz w:val="22"/>
                <w:szCs w:val="22"/>
              </w:rPr>
              <w:t>Yes, same as now by CJAM for IFSF website and Wcapra (Conexxus) for Gitlab.</w:t>
            </w:r>
          </w:p>
        </w:tc>
      </w:tr>
      <w:tr w:rsidR="0034048D" w:rsidRPr="00D90800" w14:paraId="53EE7CF3" w14:textId="77777777" w:rsidTr="1BBB4D3C">
        <w:trPr>
          <w:cantSplit/>
          <w:trHeight w:val="315"/>
        </w:trPr>
        <w:tc>
          <w:tcPr>
            <w:tcW w:w="2850" w:type="dxa"/>
            <w:shd w:val="clear" w:color="auto" w:fill="auto"/>
          </w:tcPr>
          <w:p w14:paraId="4E0DDBC0" w14:textId="77777777" w:rsidR="0034048D" w:rsidRPr="00D90800" w:rsidRDefault="0034048D" w:rsidP="0034048D">
            <w:pPr>
              <w:rPr>
                <w:rFonts w:ascii="Arial" w:hAnsi="Arial" w:cs="Arial"/>
                <w:sz w:val="22"/>
                <w:szCs w:val="22"/>
              </w:rPr>
            </w:pPr>
            <w:r w:rsidRPr="00D90800">
              <w:rPr>
                <w:rFonts w:ascii="Arial" w:hAnsi="Arial" w:cs="Arial"/>
                <w:sz w:val="22"/>
                <w:szCs w:val="22"/>
              </w:rPr>
              <w:t>Issues &amp; Constraints</w:t>
            </w:r>
          </w:p>
        </w:tc>
        <w:tc>
          <w:tcPr>
            <w:tcW w:w="7498" w:type="dxa"/>
            <w:shd w:val="clear" w:color="auto" w:fill="auto"/>
          </w:tcPr>
          <w:p w14:paraId="6B5917AF" w14:textId="468CB533" w:rsidR="00CA61FA" w:rsidRPr="008D56B8" w:rsidRDefault="29BE628A" w:rsidP="00624E4E">
            <w:pPr>
              <w:rPr>
                <w:rFonts w:ascii="Arial" w:hAnsi="Arial" w:cs="Arial"/>
                <w:sz w:val="22"/>
                <w:szCs w:val="22"/>
              </w:rPr>
            </w:pPr>
            <w:r w:rsidRPr="1E45CD1F">
              <w:rPr>
                <w:rFonts w:ascii="Arial" w:hAnsi="Arial" w:cs="Arial"/>
                <w:sz w:val="22"/>
                <w:szCs w:val="22"/>
              </w:rPr>
              <w:t>None</w:t>
            </w:r>
          </w:p>
        </w:tc>
      </w:tr>
      <w:tr w:rsidR="0034048D" w:rsidRPr="00D90800" w14:paraId="279164E6" w14:textId="77777777" w:rsidTr="1BBB4D3C">
        <w:trPr>
          <w:cantSplit/>
          <w:trHeight w:val="556"/>
        </w:trPr>
        <w:tc>
          <w:tcPr>
            <w:tcW w:w="2850" w:type="dxa"/>
            <w:shd w:val="clear" w:color="auto" w:fill="auto"/>
          </w:tcPr>
          <w:p w14:paraId="7F3C5129" w14:textId="77777777" w:rsidR="0034048D" w:rsidRPr="00D90800" w:rsidRDefault="0034048D" w:rsidP="0034048D">
            <w:pPr>
              <w:rPr>
                <w:b/>
                <w:bCs/>
                <w:sz w:val="22"/>
                <w:szCs w:val="22"/>
              </w:rPr>
            </w:pPr>
            <w:r w:rsidRPr="00D90800">
              <w:rPr>
                <w:rFonts w:ascii="Arial" w:hAnsi="Arial" w:cs="Arial"/>
                <w:sz w:val="22"/>
                <w:szCs w:val="22"/>
              </w:rPr>
              <w:t>Other points and technical topics</w:t>
            </w:r>
          </w:p>
        </w:tc>
        <w:tc>
          <w:tcPr>
            <w:tcW w:w="7498" w:type="dxa"/>
            <w:shd w:val="clear" w:color="auto" w:fill="auto"/>
          </w:tcPr>
          <w:p w14:paraId="48029EC2" w14:textId="1FB76E55" w:rsidR="0004520A" w:rsidRPr="008D56B8" w:rsidRDefault="0004520A" w:rsidP="0034048D">
            <w:pPr>
              <w:rPr>
                <w:rFonts w:ascii="Arial" w:hAnsi="Arial" w:cs="Arial"/>
                <w:sz w:val="22"/>
                <w:szCs w:val="22"/>
              </w:rPr>
            </w:pPr>
          </w:p>
        </w:tc>
      </w:tr>
      <w:tr w:rsidR="00927DA1" w:rsidRPr="00D90800" w14:paraId="5C87BD56" w14:textId="77777777" w:rsidTr="1BBB4D3C">
        <w:trPr>
          <w:cantSplit/>
          <w:trHeight w:val="540"/>
        </w:trPr>
        <w:tc>
          <w:tcPr>
            <w:tcW w:w="2850" w:type="dxa"/>
            <w:shd w:val="clear" w:color="auto" w:fill="auto"/>
          </w:tcPr>
          <w:p w14:paraId="0459905C" w14:textId="23E4A415" w:rsidR="00927DA1" w:rsidRPr="00D90800" w:rsidRDefault="00927DA1" w:rsidP="0034048D">
            <w:pPr>
              <w:rPr>
                <w:rFonts w:ascii="Arial" w:hAnsi="Arial" w:cs="Arial"/>
                <w:sz w:val="22"/>
                <w:szCs w:val="22"/>
              </w:rPr>
            </w:pPr>
            <w:r w:rsidRPr="1E45CD1F">
              <w:rPr>
                <w:rFonts w:ascii="Arial" w:hAnsi="Arial" w:cs="Arial"/>
                <w:sz w:val="22"/>
                <w:szCs w:val="22"/>
              </w:rPr>
              <w:t>Additional Notes for Suppliers</w:t>
            </w:r>
          </w:p>
        </w:tc>
        <w:tc>
          <w:tcPr>
            <w:tcW w:w="7498" w:type="dxa"/>
            <w:shd w:val="clear" w:color="auto" w:fill="auto"/>
          </w:tcPr>
          <w:p w14:paraId="7B03D177" w14:textId="77777777" w:rsidR="00927DA1" w:rsidRPr="00D90800" w:rsidRDefault="00927DA1" w:rsidP="0034048D">
            <w:pPr>
              <w:rPr>
                <w:rFonts w:ascii="Arial" w:hAnsi="Arial" w:cs="Arial"/>
                <w:sz w:val="22"/>
                <w:szCs w:val="22"/>
              </w:rPr>
            </w:pPr>
          </w:p>
        </w:tc>
      </w:tr>
      <w:tr w:rsidR="0034048D" w:rsidRPr="00D90800" w14:paraId="3838DBDF" w14:textId="77777777" w:rsidTr="1BBB4D3C">
        <w:trPr>
          <w:cantSplit/>
        </w:trPr>
        <w:tc>
          <w:tcPr>
            <w:tcW w:w="2850" w:type="dxa"/>
            <w:shd w:val="clear" w:color="auto" w:fill="auto"/>
          </w:tcPr>
          <w:p w14:paraId="5E7776DD" w14:textId="77777777" w:rsidR="0034048D" w:rsidRPr="00D90800" w:rsidRDefault="0034048D" w:rsidP="0034048D">
            <w:pPr>
              <w:rPr>
                <w:rFonts w:ascii="Arial" w:hAnsi="Arial" w:cs="Arial"/>
                <w:sz w:val="22"/>
                <w:szCs w:val="22"/>
              </w:rPr>
            </w:pPr>
            <w:r w:rsidRPr="00D90800">
              <w:rPr>
                <w:rFonts w:ascii="Arial" w:hAnsi="Arial" w:cs="Arial"/>
                <w:sz w:val="22"/>
                <w:szCs w:val="22"/>
              </w:rPr>
              <w:t>Target Start Date</w:t>
            </w:r>
          </w:p>
        </w:tc>
        <w:tc>
          <w:tcPr>
            <w:tcW w:w="7498" w:type="dxa"/>
            <w:shd w:val="clear" w:color="auto" w:fill="auto"/>
          </w:tcPr>
          <w:p w14:paraId="2817E855" w14:textId="7FE9BE6D" w:rsidR="0034048D" w:rsidRPr="00D90800" w:rsidRDefault="00AC388C" w:rsidP="00624E4E">
            <w:pPr>
              <w:rPr>
                <w:rFonts w:ascii="Arial" w:hAnsi="Arial" w:cs="Arial"/>
                <w:sz w:val="22"/>
                <w:szCs w:val="22"/>
              </w:rPr>
            </w:pPr>
            <w:r>
              <w:rPr>
                <w:rFonts w:ascii="Arial" w:hAnsi="Arial" w:cs="Arial"/>
                <w:sz w:val="22"/>
                <w:szCs w:val="22"/>
              </w:rPr>
              <w:t>October</w:t>
            </w:r>
            <w:r w:rsidR="55B3B6B1" w:rsidRPr="1E45CD1F">
              <w:rPr>
                <w:rFonts w:ascii="Arial" w:hAnsi="Arial" w:cs="Arial"/>
                <w:sz w:val="22"/>
                <w:szCs w:val="22"/>
              </w:rPr>
              <w:t xml:space="preserve"> </w:t>
            </w:r>
            <w:r w:rsidR="00927570" w:rsidRPr="1E45CD1F">
              <w:rPr>
                <w:rFonts w:ascii="Arial" w:hAnsi="Arial" w:cs="Arial"/>
                <w:sz w:val="22"/>
                <w:szCs w:val="22"/>
              </w:rPr>
              <w:t>202</w:t>
            </w:r>
            <w:r w:rsidR="007D2DD2">
              <w:rPr>
                <w:rFonts w:ascii="Arial" w:hAnsi="Arial" w:cs="Arial"/>
                <w:sz w:val="22"/>
                <w:szCs w:val="22"/>
              </w:rPr>
              <w:t>4</w:t>
            </w:r>
          </w:p>
        </w:tc>
      </w:tr>
    </w:tbl>
    <w:p w14:paraId="7857CF6D" w14:textId="1FC89D85" w:rsidR="0034048D" w:rsidRPr="00074E08" w:rsidRDefault="0034048D" w:rsidP="306F5607">
      <w:pPr>
        <w:rPr>
          <w:b/>
          <w:bCs/>
          <w:i/>
          <w:iCs/>
        </w:rPr>
      </w:pPr>
      <w:r>
        <w:br w:type="page"/>
      </w:r>
      <w:r w:rsidR="00074E08" w:rsidRPr="306F5607">
        <w:rPr>
          <w:rFonts w:ascii="Arial" w:hAnsi="Arial" w:cs="Arial"/>
          <w:b/>
          <w:bCs/>
          <w:i/>
          <w:iCs/>
          <w:sz w:val="22"/>
          <w:szCs w:val="22"/>
        </w:rPr>
        <w:lastRenderedPageBreak/>
        <w:t xml:space="preserve">BRS Page </w:t>
      </w:r>
      <w:r w:rsidR="3B72B907" w:rsidRPr="306F5607">
        <w:rPr>
          <w:rFonts w:ascii="Arial" w:hAnsi="Arial" w:cs="Arial"/>
          <w:b/>
          <w:bCs/>
          <w:i/>
          <w:iCs/>
          <w:sz w:val="22"/>
          <w:szCs w:val="22"/>
        </w:rPr>
        <w:t>2</w:t>
      </w:r>
      <w:r w:rsidR="00074E08" w:rsidRPr="306F5607">
        <w:rPr>
          <w:rFonts w:ascii="Arial" w:hAnsi="Arial" w:cs="Arial"/>
          <w:b/>
          <w:bCs/>
          <w:i/>
          <w:iCs/>
          <w:sz w:val="22"/>
          <w:szCs w:val="22"/>
        </w:rPr>
        <w:t xml:space="preserve"> – Circulation by approval of Executive Committee</w:t>
      </w:r>
    </w:p>
    <w:p w14:paraId="5BBD8B7F" w14:textId="77777777" w:rsidR="00074E08" w:rsidRDefault="00074E08"/>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96"/>
      </w:tblGrid>
      <w:tr w:rsidR="0034048D" w:rsidRPr="00D90800" w14:paraId="75B9C0CB" w14:textId="77777777" w:rsidTr="1BBB4D3C">
        <w:trPr>
          <w:cantSplit/>
        </w:trPr>
        <w:tc>
          <w:tcPr>
            <w:tcW w:w="2552" w:type="dxa"/>
            <w:shd w:val="clear" w:color="auto" w:fill="auto"/>
          </w:tcPr>
          <w:p w14:paraId="119D6D91" w14:textId="77777777" w:rsidR="0034048D" w:rsidRPr="0034048D" w:rsidRDefault="0034048D" w:rsidP="0034048D">
            <w:pPr>
              <w:rPr>
                <w:rFonts w:ascii="Arial" w:hAnsi="Arial" w:cs="Arial"/>
                <w:b/>
                <w:sz w:val="22"/>
                <w:szCs w:val="22"/>
              </w:rPr>
            </w:pPr>
            <w:r w:rsidRPr="0034048D">
              <w:rPr>
                <w:rFonts w:ascii="Arial" w:hAnsi="Arial" w:cs="Arial"/>
                <w:b/>
                <w:sz w:val="22"/>
                <w:szCs w:val="22"/>
              </w:rPr>
              <w:t>Project No</w:t>
            </w:r>
          </w:p>
        </w:tc>
        <w:tc>
          <w:tcPr>
            <w:tcW w:w="7796" w:type="dxa"/>
            <w:shd w:val="clear" w:color="auto" w:fill="auto"/>
          </w:tcPr>
          <w:p w14:paraId="5F8112C4" w14:textId="63A24E65" w:rsidR="0034048D" w:rsidRPr="00D90800" w:rsidRDefault="627EF31E" w:rsidP="0034048D">
            <w:pPr>
              <w:rPr>
                <w:rFonts w:ascii="Arial" w:hAnsi="Arial" w:cs="Arial"/>
                <w:sz w:val="22"/>
                <w:szCs w:val="22"/>
              </w:rPr>
            </w:pPr>
            <w:r w:rsidRPr="306F5607">
              <w:rPr>
                <w:rFonts w:ascii="Arial" w:hAnsi="Arial" w:cs="Arial"/>
                <w:sz w:val="22"/>
                <w:szCs w:val="22"/>
              </w:rPr>
              <w:t>4</w:t>
            </w:r>
            <w:r w:rsidR="007D2DD2">
              <w:rPr>
                <w:rFonts w:ascii="Arial" w:hAnsi="Arial" w:cs="Arial"/>
                <w:sz w:val="22"/>
                <w:szCs w:val="22"/>
              </w:rPr>
              <w:t>201</w:t>
            </w:r>
          </w:p>
        </w:tc>
      </w:tr>
      <w:tr w:rsidR="00BB3B82" w:rsidRPr="00D90800" w14:paraId="264E3CCF" w14:textId="77777777" w:rsidTr="1BBB4D3C">
        <w:trPr>
          <w:cantSplit/>
          <w:trHeight w:val="283"/>
        </w:trPr>
        <w:tc>
          <w:tcPr>
            <w:tcW w:w="2552" w:type="dxa"/>
            <w:shd w:val="clear" w:color="auto" w:fill="auto"/>
          </w:tcPr>
          <w:p w14:paraId="7226128C" w14:textId="77777777" w:rsidR="00BB3B82" w:rsidRPr="0034048D" w:rsidRDefault="00BB3B82" w:rsidP="00BB3B82">
            <w:pPr>
              <w:rPr>
                <w:rFonts w:ascii="Arial" w:hAnsi="Arial" w:cs="Arial"/>
                <w:b/>
                <w:sz w:val="22"/>
                <w:szCs w:val="22"/>
              </w:rPr>
            </w:pPr>
            <w:r w:rsidRPr="0034048D">
              <w:rPr>
                <w:rFonts w:ascii="Arial" w:hAnsi="Arial" w:cs="Arial"/>
                <w:b/>
                <w:sz w:val="22"/>
                <w:szCs w:val="22"/>
              </w:rPr>
              <w:t>Title</w:t>
            </w:r>
          </w:p>
        </w:tc>
        <w:tc>
          <w:tcPr>
            <w:tcW w:w="7796" w:type="dxa"/>
            <w:shd w:val="clear" w:color="auto" w:fill="auto"/>
          </w:tcPr>
          <w:p w14:paraId="39A266CB" w14:textId="71F2FF45" w:rsidR="00BB3B82" w:rsidRPr="00D90800" w:rsidRDefault="007D2DD2" w:rsidP="306F5607">
            <w:pPr>
              <w:rPr>
                <w:rFonts w:ascii="Arial" w:hAnsi="Arial" w:cs="Arial"/>
                <w:sz w:val="22"/>
                <w:szCs w:val="22"/>
              </w:rPr>
            </w:pPr>
            <w:r>
              <w:rPr>
                <w:rFonts w:ascii="Calibri" w:eastAsia="Calibri" w:hAnsi="Calibri" w:cs="Calibri"/>
                <w:color w:val="000000" w:themeColor="text1"/>
                <w:sz w:val="22"/>
                <w:szCs w:val="22"/>
              </w:rPr>
              <w:t xml:space="preserve">Implementing results </w:t>
            </w:r>
            <w:r w:rsidRPr="306F5607">
              <w:rPr>
                <w:rFonts w:ascii="Calibri" w:eastAsia="Calibri" w:hAnsi="Calibri" w:cs="Calibri"/>
                <w:color w:val="000000" w:themeColor="text1"/>
                <w:sz w:val="22"/>
                <w:szCs w:val="22"/>
              </w:rPr>
              <w:t xml:space="preserve">UCD review </w:t>
            </w:r>
            <w:r>
              <w:rPr>
                <w:rFonts w:ascii="Calibri" w:eastAsia="Calibri" w:hAnsi="Calibri" w:cs="Calibri"/>
                <w:color w:val="000000" w:themeColor="text1"/>
                <w:sz w:val="22"/>
                <w:szCs w:val="22"/>
              </w:rPr>
              <w:t>on IFSF website</w:t>
            </w:r>
            <w:r w:rsidRPr="00D90800">
              <w:rPr>
                <w:rFonts w:ascii="Arial" w:hAnsi="Arial" w:cs="Arial"/>
                <w:sz w:val="22"/>
                <w:szCs w:val="22"/>
              </w:rPr>
              <w:t xml:space="preserve"> </w:t>
            </w:r>
          </w:p>
        </w:tc>
      </w:tr>
      <w:tr w:rsidR="1BBB4D3C" w14:paraId="6ABB8CEA" w14:textId="77777777" w:rsidTr="1BBB4D3C">
        <w:trPr>
          <w:cantSplit/>
          <w:trHeight w:val="283"/>
        </w:trPr>
        <w:tc>
          <w:tcPr>
            <w:tcW w:w="2552" w:type="dxa"/>
            <w:shd w:val="clear" w:color="auto" w:fill="auto"/>
          </w:tcPr>
          <w:p w14:paraId="44F015C2" w14:textId="129C569F" w:rsidR="1BBB4D3C" w:rsidRDefault="1BBB4D3C" w:rsidP="1BBB4D3C">
            <w:pPr>
              <w:rPr>
                <w:rFonts w:ascii="Arial" w:eastAsia="Arial" w:hAnsi="Arial" w:cs="Arial"/>
                <w:color w:val="000000" w:themeColor="text1"/>
                <w:sz w:val="22"/>
                <w:szCs w:val="22"/>
              </w:rPr>
            </w:pPr>
            <w:r w:rsidRPr="1BBB4D3C">
              <w:rPr>
                <w:rFonts w:ascii="Arial" w:eastAsia="Arial" w:hAnsi="Arial" w:cs="Arial"/>
                <w:b/>
                <w:bCs/>
                <w:color w:val="000000" w:themeColor="text1"/>
                <w:sz w:val="22"/>
                <w:szCs w:val="22"/>
              </w:rPr>
              <w:t>Focus area</w:t>
            </w:r>
          </w:p>
        </w:tc>
        <w:tc>
          <w:tcPr>
            <w:tcW w:w="7796" w:type="dxa"/>
            <w:shd w:val="clear" w:color="auto" w:fill="auto"/>
          </w:tcPr>
          <w:p w14:paraId="08C9A69C" w14:textId="15888FB4" w:rsidR="1BBB4D3C" w:rsidRDefault="1BBB4D3C" w:rsidP="1BBB4D3C">
            <w:pPr>
              <w:spacing w:line="259" w:lineRule="auto"/>
              <w:rPr>
                <w:rFonts w:ascii="Arial" w:eastAsia="Arial" w:hAnsi="Arial" w:cs="Arial"/>
                <w:color w:val="000000" w:themeColor="text1"/>
                <w:sz w:val="22"/>
                <w:szCs w:val="22"/>
              </w:rPr>
            </w:pPr>
            <w:r w:rsidRPr="1BBB4D3C">
              <w:rPr>
                <w:rFonts w:ascii="Arial" w:eastAsia="Arial" w:hAnsi="Arial" w:cs="Arial"/>
                <w:color w:val="000000" w:themeColor="text1"/>
                <w:sz w:val="22"/>
                <w:szCs w:val="22"/>
              </w:rPr>
              <w:t>Website/Gitlab UX</w:t>
            </w:r>
          </w:p>
        </w:tc>
      </w:tr>
      <w:tr w:rsidR="00BB3B82" w:rsidRPr="00D90800" w14:paraId="4904CFE3" w14:textId="77777777" w:rsidTr="1BBB4D3C">
        <w:trPr>
          <w:cantSplit/>
        </w:trPr>
        <w:tc>
          <w:tcPr>
            <w:tcW w:w="2552" w:type="dxa"/>
            <w:shd w:val="clear" w:color="auto" w:fill="auto"/>
          </w:tcPr>
          <w:p w14:paraId="227F9A7B" w14:textId="77777777" w:rsidR="00BB3B82" w:rsidRPr="00927DA1" w:rsidRDefault="00BB3B82" w:rsidP="00BB3B82">
            <w:pPr>
              <w:rPr>
                <w:rFonts w:ascii="Arial" w:hAnsi="Arial" w:cs="Arial"/>
                <w:sz w:val="22"/>
                <w:szCs w:val="22"/>
              </w:rPr>
            </w:pPr>
            <w:r>
              <w:rPr>
                <w:rFonts w:ascii="Arial" w:hAnsi="Arial" w:cs="Arial"/>
                <w:sz w:val="22"/>
                <w:szCs w:val="22"/>
              </w:rPr>
              <w:t>Assigned</w:t>
            </w:r>
            <w:r w:rsidRPr="00927DA1">
              <w:rPr>
                <w:rFonts w:ascii="Arial" w:hAnsi="Arial" w:cs="Arial"/>
                <w:sz w:val="22"/>
                <w:szCs w:val="22"/>
              </w:rPr>
              <w:t xml:space="preserve"> Priority</w:t>
            </w:r>
          </w:p>
        </w:tc>
        <w:tc>
          <w:tcPr>
            <w:tcW w:w="7796" w:type="dxa"/>
            <w:shd w:val="clear" w:color="auto" w:fill="auto"/>
          </w:tcPr>
          <w:p w14:paraId="14562CE3" w14:textId="366A54CF" w:rsidR="00BB3B82" w:rsidRPr="00D90800" w:rsidRDefault="00BB3B82" w:rsidP="00BB3B82">
            <w:pPr>
              <w:rPr>
                <w:rFonts w:ascii="Arial" w:hAnsi="Arial" w:cs="Arial"/>
                <w:sz w:val="22"/>
                <w:szCs w:val="22"/>
              </w:rPr>
            </w:pPr>
          </w:p>
        </w:tc>
      </w:tr>
      <w:tr w:rsidR="00BB3B82" w:rsidRPr="00D90800" w14:paraId="588AFA16" w14:textId="77777777" w:rsidTr="00071CBC">
        <w:trPr>
          <w:cantSplit/>
          <w:trHeight w:val="901"/>
        </w:trPr>
        <w:tc>
          <w:tcPr>
            <w:tcW w:w="2552" w:type="dxa"/>
            <w:shd w:val="clear" w:color="auto" w:fill="auto"/>
          </w:tcPr>
          <w:p w14:paraId="45C60B50" w14:textId="0341C732" w:rsidR="00BB3B82" w:rsidRDefault="00BB3B82" w:rsidP="00BB3B82">
            <w:pPr>
              <w:rPr>
                <w:rFonts w:ascii="Arial" w:hAnsi="Arial" w:cs="Arial"/>
                <w:sz w:val="22"/>
                <w:szCs w:val="22"/>
              </w:rPr>
            </w:pPr>
            <w:r w:rsidRPr="2C474ED9">
              <w:rPr>
                <w:rFonts w:ascii="Arial" w:hAnsi="Arial" w:cs="Arial"/>
                <w:sz w:val="22"/>
                <w:szCs w:val="22"/>
              </w:rPr>
              <w:t>Project Dependencies/ Relationship with other projects</w:t>
            </w:r>
          </w:p>
        </w:tc>
        <w:tc>
          <w:tcPr>
            <w:tcW w:w="7796" w:type="dxa"/>
            <w:shd w:val="clear" w:color="auto" w:fill="auto"/>
          </w:tcPr>
          <w:p w14:paraId="59ACE2F0" w14:textId="5B31D4F1" w:rsidR="00BB3B82" w:rsidRPr="00D90800" w:rsidRDefault="03B0B2A8" w:rsidP="1E45CD1F">
            <w:pPr>
              <w:spacing w:line="259" w:lineRule="auto"/>
              <w:rPr>
                <w:rFonts w:ascii="Arial" w:hAnsi="Arial" w:cs="Arial"/>
                <w:sz w:val="22"/>
                <w:szCs w:val="22"/>
              </w:rPr>
            </w:pPr>
            <w:r w:rsidRPr="306F5607">
              <w:rPr>
                <w:rFonts w:ascii="Arial" w:hAnsi="Arial" w:cs="Arial"/>
                <w:sz w:val="22"/>
                <w:szCs w:val="22"/>
              </w:rPr>
              <w:t xml:space="preserve">Depending </w:t>
            </w:r>
            <w:r w:rsidR="19B6EF84" w:rsidRPr="306F5607">
              <w:rPr>
                <w:rFonts w:ascii="Arial" w:hAnsi="Arial" w:cs="Arial"/>
                <w:sz w:val="22"/>
                <w:szCs w:val="22"/>
              </w:rPr>
              <w:t xml:space="preserve">CJAM and Conexxus </w:t>
            </w:r>
            <w:r w:rsidR="007D2DD2">
              <w:rPr>
                <w:rFonts w:ascii="Arial" w:hAnsi="Arial" w:cs="Arial"/>
                <w:sz w:val="22"/>
                <w:szCs w:val="22"/>
              </w:rPr>
              <w:t>WCapra</w:t>
            </w:r>
            <w:r w:rsidR="19B6EF84" w:rsidRPr="306F5607">
              <w:rPr>
                <w:rFonts w:ascii="Arial" w:hAnsi="Arial" w:cs="Arial"/>
                <w:sz w:val="22"/>
                <w:szCs w:val="22"/>
              </w:rPr>
              <w:t xml:space="preserve"> work load plannig and priorities. </w:t>
            </w:r>
          </w:p>
        </w:tc>
      </w:tr>
      <w:tr w:rsidR="00BB3B82" w:rsidRPr="00D90800" w14:paraId="3A31437E" w14:textId="77777777" w:rsidTr="00071CBC">
        <w:trPr>
          <w:cantSplit/>
          <w:trHeight w:val="1199"/>
        </w:trPr>
        <w:tc>
          <w:tcPr>
            <w:tcW w:w="2552" w:type="dxa"/>
            <w:shd w:val="clear" w:color="auto" w:fill="auto"/>
          </w:tcPr>
          <w:p w14:paraId="66A90338" w14:textId="77777777" w:rsidR="00BB3B82" w:rsidRPr="00D90800" w:rsidRDefault="00BB3B82" w:rsidP="00BB3B82">
            <w:pPr>
              <w:rPr>
                <w:rFonts w:ascii="Arial" w:hAnsi="Arial" w:cs="Arial"/>
                <w:sz w:val="22"/>
                <w:szCs w:val="22"/>
              </w:rPr>
            </w:pPr>
            <w:r w:rsidRPr="00D90800">
              <w:rPr>
                <w:rFonts w:ascii="Arial" w:hAnsi="Arial" w:cs="Arial"/>
                <w:sz w:val="22"/>
                <w:szCs w:val="22"/>
              </w:rPr>
              <w:t>Estimated man-days</w:t>
            </w:r>
          </w:p>
        </w:tc>
        <w:tc>
          <w:tcPr>
            <w:tcW w:w="7796" w:type="dxa"/>
            <w:shd w:val="clear" w:color="auto" w:fill="auto"/>
          </w:tcPr>
          <w:p w14:paraId="0B83CD12" w14:textId="213D450E" w:rsidR="00BB3B82" w:rsidRDefault="00BB3B82" w:rsidP="00BB3B82">
            <w:pPr>
              <w:rPr>
                <w:rFonts w:ascii="Arial" w:hAnsi="Arial" w:cs="Arial"/>
                <w:sz w:val="22"/>
                <w:szCs w:val="22"/>
              </w:rPr>
            </w:pPr>
            <w:r>
              <w:rPr>
                <w:rFonts w:ascii="Arial" w:hAnsi="Arial" w:cs="Arial"/>
                <w:sz w:val="22"/>
                <w:szCs w:val="22"/>
              </w:rPr>
              <w:t xml:space="preserve">The effort is estimated as following: </w:t>
            </w:r>
          </w:p>
          <w:p w14:paraId="47CFB197" w14:textId="0627442A" w:rsidR="640D5C4F" w:rsidRDefault="00A933BF" w:rsidP="306F5607">
            <w:pPr>
              <w:pStyle w:val="Lijstalinea"/>
              <w:numPr>
                <w:ilvl w:val="0"/>
                <w:numId w:val="18"/>
              </w:numPr>
              <w:rPr>
                <w:rFonts w:ascii="Arial" w:hAnsi="Arial" w:cs="Arial"/>
                <w:sz w:val="22"/>
                <w:szCs w:val="22"/>
              </w:rPr>
            </w:pPr>
            <w:r>
              <w:rPr>
                <w:rFonts w:ascii="Arial" w:hAnsi="Arial" w:cs="Arial"/>
                <w:sz w:val="22"/>
                <w:szCs w:val="22"/>
              </w:rPr>
              <w:t>11</w:t>
            </w:r>
            <w:r w:rsidR="00BB3B82" w:rsidRPr="306F5607">
              <w:rPr>
                <w:rFonts w:ascii="Arial" w:hAnsi="Arial" w:cs="Arial"/>
                <w:sz w:val="22"/>
                <w:szCs w:val="22"/>
              </w:rPr>
              <w:t xml:space="preserve"> days</w:t>
            </w:r>
            <w:r w:rsidR="00BB3B82" w:rsidRPr="306F5607">
              <w:rPr>
                <w:rFonts w:ascii="Arial" w:hAnsi="Arial" w:cs="Arial"/>
                <w:color w:val="FF0000"/>
                <w:sz w:val="22"/>
                <w:szCs w:val="22"/>
              </w:rPr>
              <w:t xml:space="preserve"> </w:t>
            </w:r>
            <w:r w:rsidR="00BB3B82" w:rsidRPr="306F5607">
              <w:rPr>
                <w:rFonts w:ascii="Arial" w:hAnsi="Arial" w:cs="Arial"/>
                <w:sz w:val="22"/>
                <w:szCs w:val="22"/>
              </w:rPr>
              <w:t xml:space="preserve">effort from </w:t>
            </w:r>
            <w:r>
              <w:rPr>
                <w:rFonts w:ascii="Arial" w:hAnsi="Arial" w:cs="Arial"/>
                <w:sz w:val="22"/>
                <w:szCs w:val="22"/>
              </w:rPr>
              <w:t>CJAM</w:t>
            </w:r>
          </w:p>
          <w:p w14:paraId="2D835475" w14:textId="77777777" w:rsidR="00BB3B82" w:rsidRDefault="00A933BF" w:rsidP="00BB3B82">
            <w:pPr>
              <w:pStyle w:val="Lijstalinea"/>
              <w:numPr>
                <w:ilvl w:val="0"/>
                <w:numId w:val="18"/>
              </w:numPr>
              <w:rPr>
                <w:rFonts w:ascii="Arial" w:hAnsi="Arial" w:cs="Arial"/>
                <w:sz w:val="22"/>
                <w:szCs w:val="22"/>
              </w:rPr>
            </w:pPr>
            <w:r>
              <w:rPr>
                <w:rFonts w:ascii="Arial" w:hAnsi="Arial" w:cs="Arial"/>
                <w:sz w:val="22"/>
                <w:szCs w:val="22"/>
              </w:rPr>
              <w:t>2</w:t>
            </w:r>
            <w:r w:rsidR="00BB3B82" w:rsidRPr="306F5607">
              <w:rPr>
                <w:rFonts w:ascii="Arial" w:hAnsi="Arial" w:cs="Arial"/>
                <w:sz w:val="22"/>
                <w:szCs w:val="22"/>
              </w:rPr>
              <w:t xml:space="preserve"> days support from IFSF project </w:t>
            </w:r>
            <w:r>
              <w:rPr>
                <w:rFonts w:ascii="Arial" w:hAnsi="Arial" w:cs="Arial"/>
                <w:sz w:val="22"/>
                <w:szCs w:val="22"/>
              </w:rPr>
              <w:t xml:space="preserve">and project </w:t>
            </w:r>
            <w:r w:rsidR="00BB3B82" w:rsidRPr="306F5607">
              <w:rPr>
                <w:rFonts w:ascii="Arial" w:hAnsi="Arial" w:cs="Arial"/>
                <w:sz w:val="22"/>
                <w:szCs w:val="22"/>
              </w:rPr>
              <w:t xml:space="preserve">manager </w:t>
            </w:r>
          </w:p>
          <w:p w14:paraId="7CED6464" w14:textId="039252F2" w:rsidR="00A933BF" w:rsidRPr="007D4B76" w:rsidRDefault="00A933BF" w:rsidP="00BB3B82">
            <w:pPr>
              <w:pStyle w:val="Lijstalinea"/>
              <w:numPr>
                <w:ilvl w:val="0"/>
                <w:numId w:val="18"/>
              </w:numPr>
              <w:rPr>
                <w:rFonts w:ascii="Arial" w:hAnsi="Arial" w:cs="Arial"/>
                <w:sz w:val="22"/>
                <w:szCs w:val="22"/>
              </w:rPr>
            </w:pPr>
            <w:r>
              <w:rPr>
                <w:rFonts w:ascii="Arial" w:hAnsi="Arial" w:cs="Arial"/>
                <w:sz w:val="22"/>
                <w:szCs w:val="22"/>
              </w:rPr>
              <w:t xml:space="preserve">5 hours  Wcapra </w:t>
            </w:r>
          </w:p>
        </w:tc>
      </w:tr>
      <w:tr w:rsidR="00BB3B82" w:rsidRPr="00D90800" w14:paraId="10F7B3BB" w14:textId="77777777" w:rsidTr="1BBB4D3C">
        <w:trPr>
          <w:cantSplit/>
          <w:trHeight w:val="964"/>
        </w:trPr>
        <w:tc>
          <w:tcPr>
            <w:tcW w:w="2552" w:type="dxa"/>
            <w:shd w:val="clear" w:color="auto" w:fill="auto"/>
          </w:tcPr>
          <w:p w14:paraId="0EF719A9" w14:textId="77777777" w:rsidR="00BB3B82" w:rsidRDefault="00BB3B82" w:rsidP="00BB3B82">
            <w:pPr>
              <w:rPr>
                <w:rFonts w:ascii="Arial" w:hAnsi="Arial" w:cs="Arial"/>
                <w:sz w:val="22"/>
                <w:szCs w:val="22"/>
              </w:rPr>
            </w:pPr>
            <w:r w:rsidRPr="00D90800">
              <w:rPr>
                <w:rFonts w:ascii="Arial" w:hAnsi="Arial" w:cs="Arial"/>
                <w:sz w:val="22"/>
                <w:szCs w:val="22"/>
              </w:rPr>
              <w:t>Requested Budget, incl</w:t>
            </w:r>
            <w:r>
              <w:rPr>
                <w:rFonts w:ascii="Arial" w:hAnsi="Arial" w:cs="Arial"/>
                <w:sz w:val="22"/>
                <w:szCs w:val="22"/>
              </w:rPr>
              <w:t>.</w:t>
            </w:r>
            <w:r w:rsidRPr="00D90800">
              <w:rPr>
                <w:rFonts w:ascii="Arial" w:hAnsi="Arial" w:cs="Arial"/>
                <w:sz w:val="22"/>
                <w:szCs w:val="22"/>
              </w:rPr>
              <w:t xml:space="preserve"> T&amp;E, excl</w:t>
            </w:r>
            <w:r>
              <w:rPr>
                <w:rFonts w:ascii="Arial" w:hAnsi="Arial" w:cs="Arial"/>
                <w:sz w:val="22"/>
                <w:szCs w:val="22"/>
              </w:rPr>
              <w:t>.</w:t>
            </w:r>
            <w:r w:rsidRPr="00D90800">
              <w:rPr>
                <w:rFonts w:ascii="Arial" w:hAnsi="Arial" w:cs="Arial"/>
                <w:sz w:val="22"/>
                <w:szCs w:val="22"/>
              </w:rPr>
              <w:t xml:space="preserve"> VAT</w:t>
            </w:r>
          </w:p>
          <w:p w14:paraId="38A0168D" w14:textId="77777777" w:rsidR="00BB3B82" w:rsidRPr="00D90800" w:rsidRDefault="00BB3B82" w:rsidP="00BB3B82">
            <w:pPr>
              <w:rPr>
                <w:rFonts w:ascii="Arial" w:hAnsi="Arial" w:cs="Arial"/>
                <w:sz w:val="22"/>
                <w:szCs w:val="22"/>
              </w:rPr>
            </w:pPr>
            <w:r>
              <w:rPr>
                <w:rFonts w:ascii="Arial" w:hAnsi="Arial" w:cs="Arial"/>
                <w:sz w:val="22"/>
                <w:szCs w:val="22"/>
              </w:rPr>
              <w:t>(basis of estimate)</w:t>
            </w:r>
          </w:p>
        </w:tc>
        <w:tc>
          <w:tcPr>
            <w:tcW w:w="7796" w:type="dxa"/>
            <w:shd w:val="clear" w:color="auto" w:fill="auto"/>
          </w:tcPr>
          <w:p w14:paraId="5020D755" w14:textId="1CC165F1" w:rsidR="00BB3B82" w:rsidRDefault="361670AC" w:rsidP="00BB3B82">
            <w:pPr>
              <w:rPr>
                <w:rFonts w:ascii="Arial" w:hAnsi="Arial" w:cs="Arial"/>
                <w:sz w:val="22"/>
                <w:szCs w:val="22"/>
              </w:rPr>
            </w:pPr>
            <w:r w:rsidRPr="57945F37">
              <w:rPr>
                <w:rFonts w:ascii="Arial" w:hAnsi="Arial" w:cs="Arial"/>
                <w:sz w:val="22"/>
                <w:szCs w:val="22"/>
              </w:rPr>
              <w:t>Estimated</w:t>
            </w:r>
            <w:r w:rsidR="00BB3B82" w:rsidRPr="57945F37">
              <w:rPr>
                <w:rFonts w:ascii="Arial" w:hAnsi="Arial" w:cs="Arial"/>
                <w:sz w:val="22"/>
                <w:szCs w:val="22"/>
              </w:rPr>
              <w:t xml:space="preserve"> budget</w:t>
            </w:r>
          </w:p>
          <w:p w14:paraId="148FAECA" w14:textId="7A2538AB" w:rsidR="00BB3B82" w:rsidRDefault="007D2DD2" w:rsidP="1E45CD1F">
            <w:pPr>
              <w:ind w:left="708"/>
              <w:rPr>
                <w:rFonts w:ascii="Arial" w:hAnsi="Arial" w:cs="Arial"/>
                <w:sz w:val="22"/>
                <w:szCs w:val="22"/>
              </w:rPr>
            </w:pPr>
            <w:r>
              <w:rPr>
                <w:rFonts w:ascii="Arial" w:hAnsi="Arial" w:cs="Arial"/>
                <w:sz w:val="22"/>
                <w:szCs w:val="22"/>
              </w:rPr>
              <w:t>CJAM</w:t>
            </w:r>
            <w:r w:rsidR="00BB3B82" w:rsidRPr="306F5607">
              <w:rPr>
                <w:rFonts w:ascii="Arial" w:hAnsi="Arial" w:cs="Arial"/>
                <w:sz w:val="22"/>
                <w:szCs w:val="22"/>
              </w:rPr>
              <w:t xml:space="preserve">: </w:t>
            </w:r>
            <w:r w:rsidR="00BB3B82">
              <w:tab/>
            </w:r>
            <w:r w:rsidR="00BB3B82">
              <w:tab/>
            </w:r>
            <w:r w:rsidR="28956580" w:rsidRPr="306F5607">
              <w:rPr>
                <w:rFonts w:ascii="Arial" w:hAnsi="Arial" w:cs="Arial"/>
                <w:sz w:val="22"/>
                <w:szCs w:val="22"/>
              </w:rPr>
              <w:t xml:space="preserve"> </w:t>
            </w:r>
            <w:r w:rsidR="00BB3B82" w:rsidRPr="306F5607">
              <w:rPr>
                <w:rFonts w:ascii="Arial" w:hAnsi="Arial" w:cs="Arial"/>
                <w:sz w:val="22"/>
                <w:szCs w:val="22"/>
              </w:rPr>
              <w:t xml:space="preserve">       </w:t>
            </w:r>
            <w:r>
              <w:rPr>
                <w:rFonts w:ascii="Arial" w:hAnsi="Arial" w:cs="Arial"/>
                <w:sz w:val="22"/>
                <w:szCs w:val="22"/>
              </w:rPr>
              <w:t xml:space="preserve">           </w:t>
            </w:r>
            <w:r w:rsidR="00BB3B82" w:rsidRPr="306F5607">
              <w:rPr>
                <w:rFonts w:ascii="Arial" w:hAnsi="Arial" w:cs="Arial"/>
                <w:sz w:val="22"/>
                <w:szCs w:val="22"/>
              </w:rPr>
              <w:t xml:space="preserve"> £</w:t>
            </w:r>
            <w:r w:rsidR="00DE1E38">
              <w:rPr>
                <w:rFonts w:ascii="Arial" w:hAnsi="Arial" w:cs="Arial"/>
                <w:sz w:val="22"/>
                <w:szCs w:val="22"/>
              </w:rPr>
              <w:t>4500</w:t>
            </w:r>
            <w:r w:rsidR="00BB3B82" w:rsidRPr="306F5607">
              <w:rPr>
                <w:rFonts w:ascii="Arial" w:hAnsi="Arial" w:cs="Arial"/>
                <w:sz w:val="22"/>
                <w:szCs w:val="22"/>
              </w:rPr>
              <w:t xml:space="preserve"> (approx</w:t>
            </w:r>
            <w:r w:rsidR="0057FA4D" w:rsidRPr="306F5607">
              <w:rPr>
                <w:rFonts w:ascii="Arial" w:hAnsi="Arial" w:cs="Arial"/>
                <w:sz w:val="22"/>
                <w:szCs w:val="22"/>
              </w:rPr>
              <w:t xml:space="preserve"> </w:t>
            </w:r>
            <w:r w:rsidR="00DE1E38">
              <w:rPr>
                <w:rFonts w:ascii="Arial" w:hAnsi="Arial" w:cs="Arial"/>
                <w:sz w:val="22"/>
                <w:szCs w:val="22"/>
              </w:rPr>
              <w:t>11</w:t>
            </w:r>
            <w:r w:rsidR="00BB3B82" w:rsidRPr="306F5607">
              <w:rPr>
                <w:rFonts w:ascii="Arial" w:hAnsi="Arial" w:cs="Arial"/>
                <w:sz w:val="22"/>
                <w:szCs w:val="22"/>
              </w:rPr>
              <w:t xml:space="preserve"> days</w:t>
            </w:r>
            <w:r w:rsidR="29A11154" w:rsidRPr="306F5607">
              <w:rPr>
                <w:rFonts w:ascii="Arial" w:hAnsi="Arial" w:cs="Arial"/>
                <w:sz w:val="22"/>
                <w:szCs w:val="22"/>
              </w:rPr>
              <w:t xml:space="preserve"> </w:t>
            </w:r>
            <w:r w:rsidR="00BB3B82" w:rsidRPr="306F5607">
              <w:rPr>
                <w:rFonts w:ascii="Arial" w:hAnsi="Arial" w:cs="Arial"/>
                <w:sz w:val="22"/>
                <w:szCs w:val="22"/>
              </w:rPr>
              <w:t>)</w:t>
            </w:r>
          </w:p>
          <w:p w14:paraId="26CE9C9A" w14:textId="72CE659B" w:rsidR="00DE1E38" w:rsidRDefault="00BB3B82" w:rsidP="00BB3B82">
            <w:pPr>
              <w:ind w:left="708"/>
              <w:rPr>
                <w:rFonts w:ascii="Arial" w:hAnsi="Arial" w:cs="Arial"/>
                <w:sz w:val="22"/>
                <w:szCs w:val="22"/>
              </w:rPr>
            </w:pPr>
            <w:r w:rsidRPr="306F5607">
              <w:rPr>
                <w:rFonts w:ascii="Arial" w:hAnsi="Arial" w:cs="Arial"/>
                <w:sz w:val="22"/>
                <w:szCs w:val="22"/>
              </w:rPr>
              <w:t xml:space="preserve">IFSF project </w:t>
            </w:r>
            <w:r w:rsidR="00DE1E38">
              <w:rPr>
                <w:rFonts w:ascii="Arial" w:hAnsi="Arial" w:cs="Arial"/>
                <w:sz w:val="22"/>
                <w:szCs w:val="22"/>
              </w:rPr>
              <w:t xml:space="preserve">and program  </w:t>
            </w:r>
            <w:r w:rsidRPr="306F5607">
              <w:rPr>
                <w:rFonts w:ascii="Arial" w:hAnsi="Arial" w:cs="Arial"/>
                <w:sz w:val="22"/>
                <w:szCs w:val="22"/>
              </w:rPr>
              <w:t xml:space="preserve">: </w:t>
            </w:r>
            <w:r>
              <w:tab/>
            </w:r>
            <w:r w:rsidRPr="306F5607">
              <w:rPr>
                <w:rFonts w:ascii="Arial" w:hAnsi="Arial" w:cs="Arial"/>
                <w:sz w:val="22"/>
                <w:szCs w:val="22"/>
              </w:rPr>
              <w:t xml:space="preserve">        </w:t>
            </w:r>
            <w:r w:rsidR="00DE1E38">
              <w:rPr>
                <w:rFonts w:ascii="Arial" w:hAnsi="Arial" w:cs="Arial"/>
                <w:sz w:val="22"/>
                <w:szCs w:val="22"/>
              </w:rPr>
              <w:t xml:space="preserve"> </w:t>
            </w:r>
            <w:r w:rsidRPr="306F5607">
              <w:rPr>
                <w:rFonts w:ascii="Arial" w:hAnsi="Arial" w:cs="Arial"/>
                <w:sz w:val="22"/>
                <w:szCs w:val="22"/>
              </w:rPr>
              <w:t>£</w:t>
            </w:r>
            <w:r w:rsidR="00DE1E38">
              <w:rPr>
                <w:rFonts w:ascii="Arial" w:hAnsi="Arial" w:cs="Arial"/>
                <w:sz w:val="22"/>
                <w:szCs w:val="22"/>
              </w:rPr>
              <w:t>1600</w:t>
            </w:r>
            <w:r w:rsidR="7DCC5854" w:rsidRPr="306F5607">
              <w:rPr>
                <w:rFonts w:ascii="Arial" w:hAnsi="Arial" w:cs="Arial"/>
                <w:sz w:val="22"/>
                <w:szCs w:val="22"/>
              </w:rPr>
              <w:t xml:space="preserve"> (approx.</w:t>
            </w:r>
            <w:r w:rsidR="00DE1E38">
              <w:rPr>
                <w:rFonts w:ascii="Arial" w:hAnsi="Arial" w:cs="Arial"/>
                <w:sz w:val="22"/>
                <w:szCs w:val="22"/>
              </w:rPr>
              <w:t>2 days)</w:t>
            </w:r>
            <w:r w:rsidR="7DCC5854" w:rsidRPr="306F5607">
              <w:rPr>
                <w:rFonts w:ascii="Arial" w:hAnsi="Arial" w:cs="Arial"/>
                <w:sz w:val="22"/>
                <w:szCs w:val="22"/>
              </w:rPr>
              <w:t xml:space="preserve"> </w:t>
            </w:r>
          </w:p>
          <w:p w14:paraId="709FC762" w14:textId="35350B0E" w:rsidR="00BB3B82" w:rsidRDefault="00DE1E38" w:rsidP="00BB3B82">
            <w:pPr>
              <w:ind w:left="708"/>
              <w:rPr>
                <w:rFonts w:ascii="Arial" w:hAnsi="Arial" w:cs="Arial"/>
                <w:sz w:val="22"/>
                <w:szCs w:val="22"/>
              </w:rPr>
            </w:pPr>
            <w:r>
              <w:rPr>
                <w:rFonts w:ascii="Arial" w:hAnsi="Arial" w:cs="Arial"/>
                <w:sz w:val="22"/>
                <w:szCs w:val="22"/>
              </w:rPr>
              <w:t>Managers</w:t>
            </w:r>
          </w:p>
          <w:p w14:paraId="5C24E8E6" w14:textId="5755A26D" w:rsidR="00DE1E38" w:rsidRDefault="00DE1E38" w:rsidP="00BB3B82">
            <w:pPr>
              <w:ind w:left="708"/>
              <w:rPr>
                <w:rFonts w:ascii="Arial" w:hAnsi="Arial" w:cs="Arial"/>
                <w:sz w:val="22"/>
                <w:szCs w:val="22"/>
              </w:rPr>
            </w:pPr>
            <w:r>
              <w:rPr>
                <w:rFonts w:ascii="Arial" w:hAnsi="Arial" w:cs="Arial"/>
                <w:sz w:val="22"/>
                <w:szCs w:val="22"/>
              </w:rPr>
              <w:t xml:space="preserve">Wcapra (Conexxus):                     </w:t>
            </w:r>
            <w:r w:rsidRPr="306F5607">
              <w:rPr>
                <w:rFonts w:ascii="Arial" w:hAnsi="Arial" w:cs="Arial"/>
                <w:sz w:val="22"/>
                <w:szCs w:val="22"/>
              </w:rPr>
              <w:t xml:space="preserve"> £</w:t>
            </w:r>
            <w:r>
              <w:rPr>
                <w:rFonts w:ascii="Arial" w:hAnsi="Arial" w:cs="Arial"/>
                <w:sz w:val="22"/>
                <w:szCs w:val="22"/>
              </w:rPr>
              <w:t xml:space="preserve">900 </w:t>
            </w:r>
            <w:r w:rsidRPr="306F5607">
              <w:rPr>
                <w:rFonts w:ascii="Arial" w:hAnsi="Arial" w:cs="Arial"/>
                <w:sz w:val="22"/>
                <w:szCs w:val="22"/>
              </w:rPr>
              <w:t xml:space="preserve"> (approx</w:t>
            </w:r>
            <w:r w:rsidR="00A933BF">
              <w:rPr>
                <w:rFonts w:ascii="Arial" w:hAnsi="Arial" w:cs="Arial"/>
                <w:sz w:val="22"/>
                <w:szCs w:val="22"/>
              </w:rPr>
              <w:t xml:space="preserve"> 5 hours</w:t>
            </w:r>
            <w:r>
              <w:rPr>
                <w:rFonts w:ascii="Arial" w:hAnsi="Arial" w:cs="Arial"/>
                <w:sz w:val="22"/>
                <w:szCs w:val="22"/>
              </w:rPr>
              <w:t>)</w:t>
            </w:r>
            <w:r w:rsidRPr="306F5607">
              <w:rPr>
                <w:rFonts w:ascii="Arial" w:hAnsi="Arial" w:cs="Arial"/>
                <w:sz w:val="22"/>
                <w:szCs w:val="22"/>
              </w:rPr>
              <w:t xml:space="preserve"> </w:t>
            </w:r>
            <w:r>
              <w:rPr>
                <w:rFonts w:ascii="Arial" w:hAnsi="Arial" w:cs="Arial"/>
                <w:sz w:val="22"/>
                <w:szCs w:val="22"/>
              </w:rPr>
              <w:t xml:space="preserve">                     </w:t>
            </w:r>
          </w:p>
          <w:p w14:paraId="708DF4DD" w14:textId="480EEDB4" w:rsidR="00BB3B82" w:rsidRPr="00FB249B" w:rsidRDefault="00BB3B82" w:rsidP="00BB3B82">
            <w:pPr>
              <w:rPr>
                <w:rFonts w:ascii="Arial" w:hAnsi="Arial" w:cs="Arial"/>
                <w:sz w:val="22"/>
                <w:szCs w:val="22"/>
              </w:rPr>
            </w:pPr>
            <w:r w:rsidRPr="306F5607">
              <w:rPr>
                <w:rFonts w:ascii="Arial" w:hAnsi="Arial" w:cs="Arial"/>
                <w:sz w:val="22"/>
                <w:szCs w:val="22"/>
              </w:rPr>
              <w:t xml:space="preserve">Total budget required: </w:t>
            </w:r>
            <w:r>
              <w:tab/>
            </w:r>
            <w:r>
              <w:tab/>
            </w:r>
            <w:r w:rsidRPr="306F5607">
              <w:rPr>
                <w:rFonts w:ascii="Arial" w:hAnsi="Arial" w:cs="Arial"/>
                <w:sz w:val="22"/>
                <w:szCs w:val="22"/>
              </w:rPr>
              <w:t xml:space="preserve">         £</w:t>
            </w:r>
            <w:r w:rsidR="00DE1E38">
              <w:rPr>
                <w:rFonts w:ascii="Arial" w:hAnsi="Arial" w:cs="Arial"/>
                <w:sz w:val="22"/>
                <w:szCs w:val="22"/>
              </w:rPr>
              <w:t>7000</w:t>
            </w:r>
          </w:p>
        </w:tc>
      </w:tr>
      <w:tr w:rsidR="00BB3B82" w:rsidRPr="00D90800" w14:paraId="36CFCBE1" w14:textId="77777777" w:rsidTr="1BBB4D3C">
        <w:trPr>
          <w:cantSplit/>
          <w:trHeight w:val="406"/>
        </w:trPr>
        <w:tc>
          <w:tcPr>
            <w:tcW w:w="2552" w:type="dxa"/>
            <w:shd w:val="clear" w:color="auto" w:fill="auto"/>
          </w:tcPr>
          <w:p w14:paraId="09B6C0B6" w14:textId="548810FA" w:rsidR="00BB3B82" w:rsidRPr="00D90800" w:rsidRDefault="00BB3B82" w:rsidP="00BB3B82">
            <w:pPr>
              <w:rPr>
                <w:rFonts w:ascii="Arial" w:hAnsi="Arial" w:cs="Arial"/>
                <w:sz w:val="22"/>
                <w:szCs w:val="22"/>
              </w:rPr>
            </w:pPr>
            <w:r w:rsidRPr="00D90800">
              <w:rPr>
                <w:rFonts w:ascii="Arial" w:hAnsi="Arial" w:cs="Arial"/>
                <w:sz w:val="22"/>
                <w:szCs w:val="22"/>
              </w:rPr>
              <w:t>Probable Duration</w:t>
            </w:r>
          </w:p>
        </w:tc>
        <w:tc>
          <w:tcPr>
            <w:tcW w:w="7796" w:type="dxa"/>
            <w:shd w:val="clear" w:color="auto" w:fill="auto"/>
          </w:tcPr>
          <w:p w14:paraId="430BCD4D" w14:textId="3FB44020" w:rsidR="00BB3B82" w:rsidRPr="00D90800" w:rsidRDefault="00DE1E38" w:rsidP="00BB3B82">
            <w:pPr>
              <w:rPr>
                <w:rFonts w:ascii="Arial" w:hAnsi="Arial" w:cs="Arial"/>
                <w:sz w:val="22"/>
                <w:szCs w:val="22"/>
              </w:rPr>
            </w:pPr>
            <w:r>
              <w:rPr>
                <w:rFonts w:ascii="Arial" w:hAnsi="Arial" w:cs="Arial"/>
                <w:sz w:val="22"/>
                <w:szCs w:val="22"/>
              </w:rPr>
              <w:t>3</w:t>
            </w:r>
            <w:r w:rsidR="00BB3B82" w:rsidRPr="306F5607">
              <w:rPr>
                <w:rFonts w:ascii="Arial" w:hAnsi="Arial" w:cs="Arial"/>
                <w:sz w:val="22"/>
                <w:szCs w:val="22"/>
              </w:rPr>
              <w:t xml:space="preserve"> months</w:t>
            </w:r>
          </w:p>
        </w:tc>
      </w:tr>
      <w:tr w:rsidR="00BB3B82" w:rsidRPr="00D90800" w14:paraId="22D03DD7" w14:textId="77777777" w:rsidTr="1BBB4D3C">
        <w:trPr>
          <w:cantSplit/>
          <w:trHeight w:val="811"/>
        </w:trPr>
        <w:tc>
          <w:tcPr>
            <w:tcW w:w="2552" w:type="dxa"/>
            <w:shd w:val="clear" w:color="auto" w:fill="auto"/>
          </w:tcPr>
          <w:p w14:paraId="5CCD4676" w14:textId="77777777" w:rsidR="00BB3B82" w:rsidRPr="00D90800" w:rsidRDefault="00BB3B82" w:rsidP="00BB3B82">
            <w:pPr>
              <w:rPr>
                <w:rFonts w:ascii="Arial" w:hAnsi="Arial" w:cs="Arial"/>
                <w:sz w:val="22"/>
                <w:szCs w:val="22"/>
              </w:rPr>
            </w:pPr>
            <w:r w:rsidRPr="00D90800">
              <w:rPr>
                <w:rFonts w:ascii="Arial" w:hAnsi="Arial" w:cs="Arial"/>
                <w:sz w:val="22"/>
                <w:szCs w:val="22"/>
              </w:rPr>
              <w:t>Potential Suppliers &amp; Selection Process</w:t>
            </w:r>
          </w:p>
        </w:tc>
        <w:tc>
          <w:tcPr>
            <w:tcW w:w="7796" w:type="dxa"/>
            <w:shd w:val="clear" w:color="auto" w:fill="auto"/>
          </w:tcPr>
          <w:p w14:paraId="4A1500E5" w14:textId="3674D452" w:rsidR="00BB3B82" w:rsidRPr="008D56B8" w:rsidRDefault="28C327FD" w:rsidP="00BB3B82">
            <w:pPr>
              <w:rPr>
                <w:rFonts w:ascii="Arial" w:hAnsi="Arial" w:cs="Arial"/>
                <w:sz w:val="22"/>
                <w:szCs w:val="22"/>
              </w:rPr>
            </w:pPr>
            <w:r w:rsidRPr="306F5607">
              <w:rPr>
                <w:rFonts w:ascii="Arial" w:hAnsi="Arial" w:cs="Arial"/>
                <w:sz w:val="22"/>
                <w:szCs w:val="22"/>
              </w:rPr>
              <w:t xml:space="preserve">Main executors to be aligned with are Conexxus , CJAM web team and IFSF staff. </w:t>
            </w:r>
          </w:p>
        </w:tc>
      </w:tr>
      <w:tr w:rsidR="00BB3B82" w:rsidRPr="00D90800" w14:paraId="3946F5A7" w14:textId="77777777" w:rsidTr="1BBB4D3C">
        <w:trPr>
          <w:cantSplit/>
          <w:trHeight w:val="567"/>
        </w:trPr>
        <w:tc>
          <w:tcPr>
            <w:tcW w:w="2552" w:type="dxa"/>
            <w:shd w:val="clear" w:color="auto" w:fill="auto"/>
          </w:tcPr>
          <w:p w14:paraId="29E1231E" w14:textId="77777777" w:rsidR="00BB3B82" w:rsidRPr="00D90800" w:rsidRDefault="00BB3B82" w:rsidP="00BB3B82">
            <w:pPr>
              <w:rPr>
                <w:b/>
                <w:bCs/>
                <w:sz w:val="22"/>
                <w:szCs w:val="22"/>
              </w:rPr>
            </w:pPr>
            <w:r>
              <w:rPr>
                <w:rFonts w:ascii="Arial" w:hAnsi="Arial" w:cs="Arial"/>
                <w:sz w:val="22"/>
                <w:szCs w:val="22"/>
              </w:rPr>
              <w:t>Support – if ‘yes’ to the question above …..</w:t>
            </w:r>
          </w:p>
        </w:tc>
        <w:tc>
          <w:tcPr>
            <w:tcW w:w="7796" w:type="dxa"/>
            <w:shd w:val="clear" w:color="auto" w:fill="auto"/>
          </w:tcPr>
          <w:p w14:paraId="3D0D10B6" w14:textId="124445A3" w:rsidR="00BB3B82" w:rsidRPr="008D56B8" w:rsidRDefault="00DE1E38" w:rsidP="00BB3B82">
            <w:pPr>
              <w:rPr>
                <w:rFonts w:ascii="Arial" w:hAnsi="Arial" w:cs="Arial"/>
                <w:sz w:val="22"/>
                <w:szCs w:val="22"/>
              </w:rPr>
            </w:pPr>
            <w:r>
              <w:rPr>
                <w:rFonts w:ascii="Arial" w:hAnsi="Arial" w:cs="Arial"/>
                <w:sz w:val="22"/>
                <w:szCs w:val="22"/>
              </w:rPr>
              <w:t>Yes, same as now by CJAM for IFSF website and Wcapra (Conexxus) for Gitlab.</w:t>
            </w:r>
          </w:p>
        </w:tc>
      </w:tr>
      <w:tr w:rsidR="00BB3B82" w:rsidRPr="00D90800" w14:paraId="1D9E22DF" w14:textId="77777777" w:rsidTr="1BBB4D3C">
        <w:trPr>
          <w:cantSplit/>
          <w:trHeight w:val="553"/>
        </w:trPr>
        <w:tc>
          <w:tcPr>
            <w:tcW w:w="2552" w:type="dxa"/>
            <w:shd w:val="clear" w:color="auto" w:fill="auto"/>
          </w:tcPr>
          <w:p w14:paraId="724AD1D8" w14:textId="77777777" w:rsidR="00BB3B82" w:rsidRDefault="00BB3B82" w:rsidP="00BB3B82">
            <w:pPr>
              <w:rPr>
                <w:rFonts w:ascii="Arial" w:hAnsi="Arial" w:cs="Arial"/>
                <w:sz w:val="22"/>
                <w:szCs w:val="22"/>
              </w:rPr>
            </w:pPr>
            <w:r>
              <w:rPr>
                <w:rFonts w:ascii="Arial" w:hAnsi="Arial" w:cs="Arial"/>
                <w:sz w:val="22"/>
                <w:szCs w:val="22"/>
              </w:rPr>
              <w:t>Project to be managed by:</w:t>
            </w:r>
          </w:p>
        </w:tc>
        <w:tc>
          <w:tcPr>
            <w:tcW w:w="7796" w:type="dxa"/>
            <w:shd w:val="clear" w:color="auto" w:fill="auto"/>
          </w:tcPr>
          <w:p w14:paraId="3B6144EE" w14:textId="09C084AE" w:rsidR="00BB3B82" w:rsidRPr="008D56B8" w:rsidRDefault="00BB3B82" w:rsidP="00BB3B82">
            <w:pPr>
              <w:rPr>
                <w:rFonts w:ascii="Arial" w:hAnsi="Arial" w:cs="Arial"/>
                <w:sz w:val="22"/>
                <w:szCs w:val="22"/>
              </w:rPr>
            </w:pPr>
            <w:r w:rsidRPr="306F5607">
              <w:rPr>
                <w:rFonts w:ascii="Arial" w:hAnsi="Arial" w:cs="Arial"/>
                <w:sz w:val="22"/>
                <w:szCs w:val="22"/>
              </w:rPr>
              <w:t>Kees Mouws, IFSF project manager</w:t>
            </w:r>
          </w:p>
        </w:tc>
      </w:tr>
      <w:tr w:rsidR="00BB3B82" w:rsidRPr="00D90800" w14:paraId="5A75E31D" w14:textId="77777777" w:rsidTr="1BBB4D3C">
        <w:trPr>
          <w:cantSplit/>
        </w:trPr>
        <w:tc>
          <w:tcPr>
            <w:tcW w:w="2552" w:type="dxa"/>
            <w:shd w:val="clear" w:color="auto" w:fill="auto"/>
          </w:tcPr>
          <w:p w14:paraId="56AC98A1" w14:textId="77777777" w:rsidR="00BB3B82" w:rsidRDefault="00BB3B82" w:rsidP="00BB3B82">
            <w:pPr>
              <w:rPr>
                <w:rFonts w:ascii="Arial" w:hAnsi="Arial" w:cs="Arial"/>
                <w:sz w:val="22"/>
                <w:szCs w:val="22"/>
              </w:rPr>
            </w:pPr>
            <w:r>
              <w:rPr>
                <w:rFonts w:ascii="Arial" w:hAnsi="Arial" w:cs="Arial"/>
                <w:sz w:val="22"/>
                <w:szCs w:val="22"/>
              </w:rPr>
              <w:t>Scope approved by Exec. Committee (date)</w:t>
            </w:r>
          </w:p>
        </w:tc>
        <w:tc>
          <w:tcPr>
            <w:tcW w:w="7796" w:type="dxa"/>
            <w:shd w:val="clear" w:color="auto" w:fill="auto"/>
          </w:tcPr>
          <w:p w14:paraId="36684D9A" w14:textId="76B52F67" w:rsidR="00BB3B82" w:rsidRPr="008D56B8" w:rsidRDefault="00DE1E38" w:rsidP="1E45CD1F">
            <w:pPr>
              <w:spacing w:line="259" w:lineRule="auto"/>
            </w:pPr>
            <w:r>
              <w:t>Discussion in Exec meeting 20 September</w:t>
            </w:r>
          </w:p>
        </w:tc>
      </w:tr>
      <w:tr w:rsidR="00BB3B82" w:rsidRPr="00D90800" w14:paraId="38D76B97" w14:textId="77777777" w:rsidTr="1BBB4D3C">
        <w:trPr>
          <w:cantSplit/>
        </w:trPr>
        <w:tc>
          <w:tcPr>
            <w:tcW w:w="2552" w:type="dxa"/>
            <w:shd w:val="clear" w:color="auto" w:fill="auto"/>
          </w:tcPr>
          <w:p w14:paraId="7796A506" w14:textId="77777777" w:rsidR="00BB3B82" w:rsidRDefault="00BB3B82" w:rsidP="00BB3B82">
            <w:pPr>
              <w:rPr>
                <w:rFonts w:ascii="Arial" w:hAnsi="Arial" w:cs="Arial"/>
                <w:sz w:val="22"/>
                <w:szCs w:val="22"/>
              </w:rPr>
            </w:pPr>
            <w:r>
              <w:rPr>
                <w:rFonts w:ascii="Arial" w:hAnsi="Arial" w:cs="Arial"/>
                <w:sz w:val="22"/>
                <w:szCs w:val="22"/>
              </w:rPr>
              <w:t>Full project approved by Exec. Cttee. (date)</w:t>
            </w:r>
          </w:p>
        </w:tc>
        <w:tc>
          <w:tcPr>
            <w:tcW w:w="7796" w:type="dxa"/>
            <w:shd w:val="clear" w:color="auto" w:fill="auto"/>
          </w:tcPr>
          <w:p w14:paraId="3D0D5124" w14:textId="4092841A" w:rsidR="32958863" w:rsidRDefault="32958863" w:rsidP="1E45CD1F">
            <w:pPr>
              <w:spacing w:line="259" w:lineRule="auto"/>
            </w:pPr>
          </w:p>
          <w:p w14:paraId="6945E10C" w14:textId="329C219B" w:rsidR="00BB3B82" w:rsidRPr="008D56B8" w:rsidRDefault="00BB3B82" w:rsidP="241450F2">
            <w:pPr>
              <w:rPr>
                <w:rFonts w:ascii="Arial" w:hAnsi="Arial" w:cs="Arial"/>
                <w:sz w:val="22"/>
                <w:szCs w:val="22"/>
              </w:rPr>
            </w:pPr>
          </w:p>
        </w:tc>
      </w:tr>
    </w:tbl>
    <w:p w14:paraId="3B475EB7" w14:textId="77777777" w:rsidR="00841D23" w:rsidRPr="009B794B" w:rsidRDefault="00841D23" w:rsidP="00841D23">
      <w:pPr>
        <w:rPr>
          <w:rFonts w:ascii="Arial" w:hAnsi="Arial" w:cs="Arial"/>
          <w:sz w:val="22"/>
          <w:szCs w:val="22"/>
        </w:rPr>
      </w:pPr>
    </w:p>
    <w:sectPr w:rsidR="00841D23" w:rsidRPr="009B7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8DD"/>
    <w:multiLevelType w:val="hybridMultilevel"/>
    <w:tmpl w:val="1948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147DA"/>
    <w:multiLevelType w:val="hybridMultilevel"/>
    <w:tmpl w:val="D21E4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B24EF5"/>
    <w:multiLevelType w:val="hybridMultilevel"/>
    <w:tmpl w:val="09EE63D0"/>
    <w:lvl w:ilvl="0" w:tplc="DD4C34E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091CEE"/>
    <w:multiLevelType w:val="hybridMultilevel"/>
    <w:tmpl w:val="144E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56575"/>
    <w:multiLevelType w:val="hybridMultilevel"/>
    <w:tmpl w:val="0A3C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12910"/>
    <w:multiLevelType w:val="hybridMultilevel"/>
    <w:tmpl w:val="2C54F1B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560D7BAF"/>
    <w:multiLevelType w:val="hybridMultilevel"/>
    <w:tmpl w:val="1368BEB6"/>
    <w:lvl w:ilvl="0" w:tplc="B09837C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F556EC"/>
    <w:multiLevelType w:val="hybridMultilevel"/>
    <w:tmpl w:val="CA1E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A77FB"/>
    <w:multiLevelType w:val="hybridMultilevel"/>
    <w:tmpl w:val="5D9CA7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3087769"/>
    <w:multiLevelType w:val="hybridMultilevel"/>
    <w:tmpl w:val="946A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830AF"/>
    <w:multiLevelType w:val="hybridMultilevel"/>
    <w:tmpl w:val="EED03F1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63440629"/>
    <w:multiLevelType w:val="hybridMultilevel"/>
    <w:tmpl w:val="25C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E0180"/>
    <w:multiLevelType w:val="hybridMultilevel"/>
    <w:tmpl w:val="76761B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E22A0A"/>
    <w:multiLevelType w:val="hybridMultilevel"/>
    <w:tmpl w:val="D21E47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FE2610"/>
    <w:multiLevelType w:val="hybridMultilevel"/>
    <w:tmpl w:val="97284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4724D"/>
    <w:multiLevelType w:val="hybridMultilevel"/>
    <w:tmpl w:val="3DB2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22F2C"/>
    <w:multiLevelType w:val="hybridMultilevel"/>
    <w:tmpl w:val="E27094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757547F6"/>
    <w:multiLevelType w:val="hybridMultilevel"/>
    <w:tmpl w:val="BB94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560385">
    <w:abstractNumId w:val="5"/>
  </w:num>
  <w:num w:numId="2" w16cid:durableId="1515607221">
    <w:abstractNumId w:val="16"/>
  </w:num>
  <w:num w:numId="3" w16cid:durableId="1812283403">
    <w:abstractNumId w:val="10"/>
  </w:num>
  <w:num w:numId="4" w16cid:durableId="656571539">
    <w:abstractNumId w:val="11"/>
  </w:num>
  <w:num w:numId="5" w16cid:durableId="1558084094">
    <w:abstractNumId w:val="3"/>
  </w:num>
  <w:num w:numId="6" w16cid:durableId="1692367788">
    <w:abstractNumId w:val="17"/>
  </w:num>
  <w:num w:numId="7" w16cid:durableId="1710567621">
    <w:abstractNumId w:val="0"/>
  </w:num>
  <w:num w:numId="8" w16cid:durableId="195123016">
    <w:abstractNumId w:val="7"/>
  </w:num>
  <w:num w:numId="9" w16cid:durableId="67534552">
    <w:abstractNumId w:val="2"/>
  </w:num>
  <w:num w:numId="10" w16cid:durableId="1705329061">
    <w:abstractNumId w:val="4"/>
  </w:num>
  <w:num w:numId="11" w16cid:durableId="999621845">
    <w:abstractNumId w:val="9"/>
  </w:num>
  <w:num w:numId="12" w16cid:durableId="496842902">
    <w:abstractNumId w:val="12"/>
  </w:num>
  <w:num w:numId="13" w16cid:durableId="431362662">
    <w:abstractNumId w:val="8"/>
  </w:num>
  <w:num w:numId="14" w16cid:durableId="1339700869">
    <w:abstractNumId w:val="14"/>
  </w:num>
  <w:num w:numId="15" w16cid:durableId="163709996">
    <w:abstractNumId w:val="15"/>
  </w:num>
  <w:num w:numId="16" w16cid:durableId="844710334">
    <w:abstractNumId w:val="1"/>
  </w:num>
  <w:num w:numId="17" w16cid:durableId="111288626">
    <w:abstractNumId w:val="13"/>
  </w:num>
  <w:num w:numId="18" w16cid:durableId="1418205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36"/>
    <w:rsid w:val="00001D44"/>
    <w:rsid w:val="00006120"/>
    <w:rsid w:val="000149E7"/>
    <w:rsid w:val="00017A7F"/>
    <w:rsid w:val="00027AE2"/>
    <w:rsid w:val="0004520A"/>
    <w:rsid w:val="00054359"/>
    <w:rsid w:val="00054F18"/>
    <w:rsid w:val="0006207F"/>
    <w:rsid w:val="00071CBC"/>
    <w:rsid w:val="0007244B"/>
    <w:rsid w:val="00074E08"/>
    <w:rsid w:val="00080893"/>
    <w:rsid w:val="00091479"/>
    <w:rsid w:val="00091F99"/>
    <w:rsid w:val="000B7A64"/>
    <w:rsid w:val="000F2712"/>
    <w:rsid w:val="001243F2"/>
    <w:rsid w:val="001502C4"/>
    <w:rsid w:val="001502DA"/>
    <w:rsid w:val="00153F56"/>
    <w:rsid w:val="00175451"/>
    <w:rsid w:val="00176677"/>
    <w:rsid w:val="001A0F1C"/>
    <w:rsid w:val="001A4555"/>
    <w:rsid w:val="001A496B"/>
    <w:rsid w:val="001A55F7"/>
    <w:rsid w:val="001B4EE4"/>
    <w:rsid w:val="001C586B"/>
    <w:rsid w:val="001C64EE"/>
    <w:rsid w:val="001D3ECB"/>
    <w:rsid w:val="00201BEA"/>
    <w:rsid w:val="002262BF"/>
    <w:rsid w:val="0023125F"/>
    <w:rsid w:val="002404F2"/>
    <w:rsid w:val="00244572"/>
    <w:rsid w:val="00255E27"/>
    <w:rsid w:val="00257C2E"/>
    <w:rsid w:val="00262560"/>
    <w:rsid w:val="00265734"/>
    <w:rsid w:val="0027134D"/>
    <w:rsid w:val="0028364F"/>
    <w:rsid w:val="002840DB"/>
    <w:rsid w:val="002962CE"/>
    <w:rsid w:val="002A7A22"/>
    <w:rsid w:val="002A7FAD"/>
    <w:rsid w:val="002B0541"/>
    <w:rsid w:val="002C0B4C"/>
    <w:rsid w:val="002C22C0"/>
    <w:rsid w:val="002C5079"/>
    <w:rsid w:val="002D0044"/>
    <w:rsid w:val="002E62B7"/>
    <w:rsid w:val="002E70C1"/>
    <w:rsid w:val="002F7F89"/>
    <w:rsid w:val="00303736"/>
    <w:rsid w:val="0034048D"/>
    <w:rsid w:val="00345B5B"/>
    <w:rsid w:val="00350E52"/>
    <w:rsid w:val="0035600E"/>
    <w:rsid w:val="00361454"/>
    <w:rsid w:val="00361505"/>
    <w:rsid w:val="003844EF"/>
    <w:rsid w:val="0039551C"/>
    <w:rsid w:val="00395B22"/>
    <w:rsid w:val="00397A3C"/>
    <w:rsid w:val="003B1751"/>
    <w:rsid w:val="003B3915"/>
    <w:rsid w:val="003C0496"/>
    <w:rsid w:val="003C12F8"/>
    <w:rsid w:val="003C6E8F"/>
    <w:rsid w:val="003D068C"/>
    <w:rsid w:val="003D690C"/>
    <w:rsid w:val="003E4A6C"/>
    <w:rsid w:val="004108D4"/>
    <w:rsid w:val="004219C1"/>
    <w:rsid w:val="00424B1A"/>
    <w:rsid w:val="0043097B"/>
    <w:rsid w:val="00433F5F"/>
    <w:rsid w:val="0043534E"/>
    <w:rsid w:val="0044087B"/>
    <w:rsid w:val="0045113D"/>
    <w:rsid w:val="00487864"/>
    <w:rsid w:val="00492C0D"/>
    <w:rsid w:val="004A057B"/>
    <w:rsid w:val="004A3906"/>
    <w:rsid w:val="004A79DD"/>
    <w:rsid w:val="004D2716"/>
    <w:rsid w:val="004D39E9"/>
    <w:rsid w:val="004E01C4"/>
    <w:rsid w:val="004F7E2F"/>
    <w:rsid w:val="00502CD2"/>
    <w:rsid w:val="0050621D"/>
    <w:rsid w:val="005074D4"/>
    <w:rsid w:val="0052028D"/>
    <w:rsid w:val="00524A0C"/>
    <w:rsid w:val="00533242"/>
    <w:rsid w:val="005515B8"/>
    <w:rsid w:val="00555BC9"/>
    <w:rsid w:val="0057FA4D"/>
    <w:rsid w:val="00586161"/>
    <w:rsid w:val="005B6B2B"/>
    <w:rsid w:val="005C3B2E"/>
    <w:rsid w:val="005E127F"/>
    <w:rsid w:val="005E6685"/>
    <w:rsid w:val="005F4FDF"/>
    <w:rsid w:val="005F56B8"/>
    <w:rsid w:val="005F6BC3"/>
    <w:rsid w:val="005F7FAE"/>
    <w:rsid w:val="006039A8"/>
    <w:rsid w:val="00604C4F"/>
    <w:rsid w:val="006059C7"/>
    <w:rsid w:val="00624E4E"/>
    <w:rsid w:val="00635946"/>
    <w:rsid w:val="00636F7E"/>
    <w:rsid w:val="00647563"/>
    <w:rsid w:val="006509FD"/>
    <w:rsid w:val="00661A26"/>
    <w:rsid w:val="006648FB"/>
    <w:rsid w:val="006651F9"/>
    <w:rsid w:val="006661A5"/>
    <w:rsid w:val="00667792"/>
    <w:rsid w:val="006779C0"/>
    <w:rsid w:val="00680394"/>
    <w:rsid w:val="00693A7C"/>
    <w:rsid w:val="00694A59"/>
    <w:rsid w:val="006B0899"/>
    <w:rsid w:val="006E5414"/>
    <w:rsid w:val="006F1091"/>
    <w:rsid w:val="006F561F"/>
    <w:rsid w:val="007003D6"/>
    <w:rsid w:val="00701729"/>
    <w:rsid w:val="007358FC"/>
    <w:rsid w:val="0074371A"/>
    <w:rsid w:val="0075707A"/>
    <w:rsid w:val="007678E6"/>
    <w:rsid w:val="00768BB7"/>
    <w:rsid w:val="00786B0E"/>
    <w:rsid w:val="00792EB2"/>
    <w:rsid w:val="00795E76"/>
    <w:rsid w:val="007C10BB"/>
    <w:rsid w:val="007C2A1D"/>
    <w:rsid w:val="007D103B"/>
    <w:rsid w:val="007D129E"/>
    <w:rsid w:val="007D2DD2"/>
    <w:rsid w:val="007D4B76"/>
    <w:rsid w:val="007E68EF"/>
    <w:rsid w:val="007F1DBE"/>
    <w:rsid w:val="00805583"/>
    <w:rsid w:val="00840078"/>
    <w:rsid w:val="00841D23"/>
    <w:rsid w:val="00847F61"/>
    <w:rsid w:val="008506C2"/>
    <w:rsid w:val="0085191B"/>
    <w:rsid w:val="00852E70"/>
    <w:rsid w:val="008543EC"/>
    <w:rsid w:val="00872BD4"/>
    <w:rsid w:val="008734EA"/>
    <w:rsid w:val="008822C8"/>
    <w:rsid w:val="00891DFD"/>
    <w:rsid w:val="008A638D"/>
    <w:rsid w:val="008C522C"/>
    <w:rsid w:val="008D1A22"/>
    <w:rsid w:val="008D56B8"/>
    <w:rsid w:val="008E5CC9"/>
    <w:rsid w:val="00920E2A"/>
    <w:rsid w:val="009230F1"/>
    <w:rsid w:val="00924B97"/>
    <w:rsid w:val="00924C18"/>
    <w:rsid w:val="00927570"/>
    <w:rsid w:val="00927DA1"/>
    <w:rsid w:val="0093089F"/>
    <w:rsid w:val="009362A5"/>
    <w:rsid w:val="00937368"/>
    <w:rsid w:val="00942DA1"/>
    <w:rsid w:val="009457C6"/>
    <w:rsid w:val="00952A26"/>
    <w:rsid w:val="0097321D"/>
    <w:rsid w:val="00973C69"/>
    <w:rsid w:val="009747FB"/>
    <w:rsid w:val="009764E6"/>
    <w:rsid w:val="00995A24"/>
    <w:rsid w:val="009A22C6"/>
    <w:rsid w:val="009A23A2"/>
    <w:rsid w:val="009A65EE"/>
    <w:rsid w:val="009B21C9"/>
    <w:rsid w:val="009B3AF9"/>
    <w:rsid w:val="009B794B"/>
    <w:rsid w:val="009C5F9C"/>
    <w:rsid w:val="009D5EA8"/>
    <w:rsid w:val="009D6414"/>
    <w:rsid w:val="009E07B4"/>
    <w:rsid w:val="009E3F4D"/>
    <w:rsid w:val="009E62DF"/>
    <w:rsid w:val="009F60BF"/>
    <w:rsid w:val="00A038EF"/>
    <w:rsid w:val="00A06453"/>
    <w:rsid w:val="00A06819"/>
    <w:rsid w:val="00A13867"/>
    <w:rsid w:val="00A36A3E"/>
    <w:rsid w:val="00A4279D"/>
    <w:rsid w:val="00A5305F"/>
    <w:rsid w:val="00A626AF"/>
    <w:rsid w:val="00A7142C"/>
    <w:rsid w:val="00A77410"/>
    <w:rsid w:val="00A82D9C"/>
    <w:rsid w:val="00A864DE"/>
    <w:rsid w:val="00A933BF"/>
    <w:rsid w:val="00A95E9F"/>
    <w:rsid w:val="00AA1DF3"/>
    <w:rsid w:val="00AA2613"/>
    <w:rsid w:val="00AA2D05"/>
    <w:rsid w:val="00AA3BD0"/>
    <w:rsid w:val="00AA4669"/>
    <w:rsid w:val="00AA4859"/>
    <w:rsid w:val="00AC2BCF"/>
    <w:rsid w:val="00AC388C"/>
    <w:rsid w:val="00AC4D07"/>
    <w:rsid w:val="00AD58E2"/>
    <w:rsid w:val="00AD7297"/>
    <w:rsid w:val="00AE4342"/>
    <w:rsid w:val="00AF30E4"/>
    <w:rsid w:val="00B15447"/>
    <w:rsid w:val="00B158AE"/>
    <w:rsid w:val="00B15939"/>
    <w:rsid w:val="00B2589F"/>
    <w:rsid w:val="00B26F90"/>
    <w:rsid w:val="00B329BD"/>
    <w:rsid w:val="00B37229"/>
    <w:rsid w:val="00B41B75"/>
    <w:rsid w:val="00B55676"/>
    <w:rsid w:val="00B64AA2"/>
    <w:rsid w:val="00B662FE"/>
    <w:rsid w:val="00B66F69"/>
    <w:rsid w:val="00B82ABB"/>
    <w:rsid w:val="00B857CD"/>
    <w:rsid w:val="00B91452"/>
    <w:rsid w:val="00B914CB"/>
    <w:rsid w:val="00B93F67"/>
    <w:rsid w:val="00BB3B82"/>
    <w:rsid w:val="00BC25D8"/>
    <w:rsid w:val="00BC31CC"/>
    <w:rsid w:val="00BD1211"/>
    <w:rsid w:val="00BD497F"/>
    <w:rsid w:val="00BD63C4"/>
    <w:rsid w:val="00BD763A"/>
    <w:rsid w:val="00BE13EA"/>
    <w:rsid w:val="00BF2BA9"/>
    <w:rsid w:val="00BF521A"/>
    <w:rsid w:val="00C00C9F"/>
    <w:rsid w:val="00C013EC"/>
    <w:rsid w:val="00C1047D"/>
    <w:rsid w:val="00C1283B"/>
    <w:rsid w:val="00C1439D"/>
    <w:rsid w:val="00C257D5"/>
    <w:rsid w:val="00C26B02"/>
    <w:rsid w:val="00C27759"/>
    <w:rsid w:val="00C319DC"/>
    <w:rsid w:val="00C33312"/>
    <w:rsid w:val="00C50D3A"/>
    <w:rsid w:val="00C53AE4"/>
    <w:rsid w:val="00C63E2E"/>
    <w:rsid w:val="00C6484D"/>
    <w:rsid w:val="00C8128D"/>
    <w:rsid w:val="00C8784F"/>
    <w:rsid w:val="00CA398E"/>
    <w:rsid w:val="00CA5825"/>
    <w:rsid w:val="00CA61FA"/>
    <w:rsid w:val="00CA6D7A"/>
    <w:rsid w:val="00CB06CB"/>
    <w:rsid w:val="00CB5B27"/>
    <w:rsid w:val="00CB7694"/>
    <w:rsid w:val="00CC5C85"/>
    <w:rsid w:val="00CC75B5"/>
    <w:rsid w:val="00CD291F"/>
    <w:rsid w:val="00CD567F"/>
    <w:rsid w:val="00CD60D1"/>
    <w:rsid w:val="00CD7B03"/>
    <w:rsid w:val="00CE13AD"/>
    <w:rsid w:val="00CE54C9"/>
    <w:rsid w:val="00CE7293"/>
    <w:rsid w:val="00CF3CA2"/>
    <w:rsid w:val="00D0309B"/>
    <w:rsid w:val="00D04205"/>
    <w:rsid w:val="00D2153E"/>
    <w:rsid w:val="00D2663B"/>
    <w:rsid w:val="00D42590"/>
    <w:rsid w:val="00D43147"/>
    <w:rsid w:val="00D4362F"/>
    <w:rsid w:val="00D56CE5"/>
    <w:rsid w:val="00D80CC4"/>
    <w:rsid w:val="00D814BC"/>
    <w:rsid w:val="00D81DB0"/>
    <w:rsid w:val="00D87A2F"/>
    <w:rsid w:val="00D90155"/>
    <w:rsid w:val="00D90800"/>
    <w:rsid w:val="00D92C6A"/>
    <w:rsid w:val="00D97B61"/>
    <w:rsid w:val="00DA78D0"/>
    <w:rsid w:val="00DA7C37"/>
    <w:rsid w:val="00DB19ED"/>
    <w:rsid w:val="00DB2302"/>
    <w:rsid w:val="00DC09FA"/>
    <w:rsid w:val="00DC71AE"/>
    <w:rsid w:val="00DE1E38"/>
    <w:rsid w:val="00DF05DF"/>
    <w:rsid w:val="00DF2C93"/>
    <w:rsid w:val="00E12A10"/>
    <w:rsid w:val="00E141E0"/>
    <w:rsid w:val="00E2018D"/>
    <w:rsid w:val="00E21385"/>
    <w:rsid w:val="00E26E3B"/>
    <w:rsid w:val="00E36B67"/>
    <w:rsid w:val="00E46F32"/>
    <w:rsid w:val="00E547DC"/>
    <w:rsid w:val="00E60771"/>
    <w:rsid w:val="00E74676"/>
    <w:rsid w:val="00E7512F"/>
    <w:rsid w:val="00E80395"/>
    <w:rsid w:val="00E8055C"/>
    <w:rsid w:val="00E81DC9"/>
    <w:rsid w:val="00E85DF2"/>
    <w:rsid w:val="00E92D93"/>
    <w:rsid w:val="00EA2E60"/>
    <w:rsid w:val="00EA44F6"/>
    <w:rsid w:val="00EA4DD1"/>
    <w:rsid w:val="00EA7CD7"/>
    <w:rsid w:val="00EB22B6"/>
    <w:rsid w:val="00EB3113"/>
    <w:rsid w:val="00EC063E"/>
    <w:rsid w:val="00EC3444"/>
    <w:rsid w:val="00EC3690"/>
    <w:rsid w:val="00ED43E0"/>
    <w:rsid w:val="00ED7284"/>
    <w:rsid w:val="00EE4576"/>
    <w:rsid w:val="00EE7AC7"/>
    <w:rsid w:val="00EF06F6"/>
    <w:rsid w:val="00EF0EB1"/>
    <w:rsid w:val="00EF1F4F"/>
    <w:rsid w:val="00F23235"/>
    <w:rsid w:val="00F25B9B"/>
    <w:rsid w:val="00F4792A"/>
    <w:rsid w:val="00F56EC6"/>
    <w:rsid w:val="00F57BBF"/>
    <w:rsid w:val="00F609BA"/>
    <w:rsid w:val="00F82105"/>
    <w:rsid w:val="00F923EA"/>
    <w:rsid w:val="00F96AEB"/>
    <w:rsid w:val="00FA5E2C"/>
    <w:rsid w:val="00FB249B"/>
    <w:rsid w:val="00FE2C44"/>
    <w:rsid w:val="00FE4400"/>
    <w:rsid w:val="00FF0ADF"/>
    <w:rsid w:val="01031F76"/>
    <w:rsid w:val="011BB56E"/>
    <w:rsid w:val="01E2BC3E"/>
    <w:rsid w:val="032E70E1"/>
    <w:rsid w:val="03B0B2A8"/>
    <w:rsid w:val="03C7EEEB"/>
    <w:rsid w:val="05146745"/>
    <w:rsid w:val="05902D51"/>
    <w:rsid w:val="05AB5E92"/>
    <w:rsid w:val="05C657D2"/>
    <w:rsid w:val="07CC50DE"/>
    <w:rsid w:val="0822F2B8"/>
    <w:rsid w:val="095BA72C"/>
    <w:rsid w:val="0972E23D"/>
    <w:rsid w:val="09DFEAE2"/>
    <w:rsid w:val="09E7D868"/>
    <w:rsid w:val="0A77045A"/>
    <w:rsid w:val="0A7ECFB5"/>
    <w:rsid w:val="0B446AC1"/>
    <w:rsid w:val="0B7610F5"/>
    <w:rsid w:val="0DD1D03F"/>
    <w:rsid w:val="0E139014"/>
    <w:rsid w:val="0E32E742"/>
    <w:rsid w:val="0E4DAEC0"/>
    <w:rsid w:val="0E89891C"/>
    <w:rsid w:val="0EF44AD8"/>
    <w:rsid w:val="0FC23A2F"/>
    <w:rsid w:val="11001AE3"/>
    <w:rsid w:val="1103E45D"/>
    <w:rsid w:val="11C8ABCF"/>
    <w:rsid w:val="126EB059"/>
    <w:rsid w:val="12876413"/>
    <w:rsid w:val="12A69EC3"/>
    <w:rsid w:val="1358D27E"/>
    <w:rsid w:val="15004C91"/>
    <w:rsid w:val="150248E6"/>
    <w:rsid w:val="158F0177"/>
    <w:rsid w:val="163ABB3A"/>
    <w:rsid w:val="165D17AD"/>
    <w:rsid w:val="16C65B70"/>
    <w:rsid w:val="18DDF1DD"/>
    <w:rsid w:val="191F7C78"/>
    <w:rsid w:val="194F0E15"/>
    <w:rsid w:val="19B6EF84"/>
    <w:rsid w:val="1B41740E"/>
    <w:rsid w:val="1BBB4D3C"/>
    <w:rsid w:val="1C13BC6B"/>
    <w:rsid w:val="1C8D8F86"/>
    <w:rsid w:val="1CE1B1D4"/>
    <w:rsid w:val="1D36907D"/>
    <w:rsid w:val="1DF73F7E"/>
    <w:rsid w:val="1E45CD1F"/>
    <w:rsid w:val="1E7EC4AC"/>
    <w:rsid w:val="1F0A1653"/>
    <w:rsid w:val="1F2A41F9"/>
    <w:rsid w:val="1F317257"/>
    <w:rsid w:val="1F98E8E6"/>
    <w:rsid w:val="2025F6C4"/>
    <w:rsid w:val="205508E2"/>
    <w:rsid w:val="2109282F"/>
    <w:rsid w:val="2147D84C"/>
    <w:rsid w:val="214C4E2B"/>
    <w:rsid w:val="21A6D2AC"/>
    <w:rsid w:val="229DFC80"/>
    <w:rsid w:val="2357CC26"/>
    <w:rsid w:val="23860C0A"/>
    <w:rsid w:val="238CA9A4"/>
    <w:rsid w:val="23CDC52E"/>
    <w:rsid w:val="23E664D8"/>
    <w:rsid w:val="241450F2"/>
    <w:rsid w:val="24553A90"/>
    <w:rsid w:val="2528BC03"/>
    <w:rsid w:val="258B61C4"/>
    <w:rsid w:val="2592F064"/>
    <w:rsid w:val="25D59D42"/>
    <w:rsid w:val="25FA2A6E"/>
    <w:rsid w:val="26C44A66"/>
    <w:rsid w:val="26C5579B"/>
    <w:rsid w:val="27FBECA8"/>
    <w:rsid w:val="281B9038"/>
    <w:rsid w:val="28907449"/>
    <w:rsid w:val="28956580"/>
    <w:rsid w:val="28C327FD"/>
    <w:rsid w:val="29A11154"/>
    <w:rsid w:val="29B76099"/>
    <w:rsid w:val="29BE628A"/>
    <w:rsid w:val="29C45BE3"/>
    <w:rsid w:val="2A003D25"/>
    <w:rsid w:val="2A8FE608"/>
    <w:rsid w:val="2ACDD99C"/>
    <w:rsid w:val="2AE31DB0"/>
    <w:rsid w:val="2AF7CCFE"/>
    <w:rsid w:val="2B7554A6"/>
    <w:rsid w:val="2B86B5BC"/>
    <w:rsid w:val="2BA92341"/>
    <w:rsid w:val="2C474ED9"/>
    <w:rsid w:val="2C6839FB"/>
    <w:rsid w:val="2C80E0E6"/>
    <w:rsid w:val="2C8A8AF3"/>
    <w:rsid w:val="2C8B7E7C"/>
    <w:rsid w:val="2D8FC674"/>
    <w:rsid w:val="2E154533"/>
    <w:rsid w:val="2F02A518"/>
    <w:rsid w:val="2F247A61"/>
    <w:rsid w:val="2F97ED37"/>
    <w:rsid w:val="303DF1C1"/>
    <w:rsid w:val="30601286"/>
    <w:rsid w:val="306F5607"/>
    <w:rsid w:val="32958863"/>
    <w:rsid w:val="329C85B6"/>
    <w:rsid w:val="340BC103"/>
    <w:rsid w:val="34299EBB"/>
    <w:rsid w:val="348DE04B"/>
    <w:rsid w:val="34959CD8"/>
    <w:rsid w:val="34C14753"/>
    <w:rsid w:val="357C2252"/>
    <w:rsid w:val="3584BD31"/>
    <w:rsid w:val="35F5F3E4"/>
    <w:rsid w:val="36072EBB"/>
    <w:rsid w:val="360F1C41"/>
    <w:rsid w:val="361670AC"/>
    <w:rsid w:val="3634086F"/>
    <w:rsid w:val="3643B56E"/>
    <w:rsid w:val="38FE8436"/>
    <w:rsid w:val="391182F2"/>
    <w:rsid w:val="3938CBD8"/>
    <w:rsid w:val="3982D8B4"/>
    <w:rsid w:val="39FDFC64"/>
    <w:rsid w:val="3AB77E80"/>
    <w:rsid w:val="3AC96507"/>
    <w:rsid w:val="3AE28D64"/>
    <w:rsid w:val="3AF1286B"/>
    <w:rsid w:val="3B72B907"/>
    <w:rsid w:val="3B80A468"/>
    <w:rsid w:val="3B8891EE"/>
    <w:rsid w:val="3BF60A31"/>
    <w:rsid w:val="3C653568"/>
    <w:rsid w:val="3D3DAF8B"/>
    <w:rsid w:val="3E3646C6"/>
    <w:rsid w:val="3E94A459"/>
    <w:rsid w:val="3F9CD62A"/>
    <w:rsid w:val="402EDE77"/>
    <w:rsid w:val="406D6901"/>
    <w:rsid w:val="4070E6EC"/>
    <w:rsid w:val="40893DFC"/>
    <w:rsid w:val="40A27D33"/>
    <w:rsid w:val="40B5E2EC"/>
    <w:rsid w:val="40D027AB"/>
    <w:rsid w:val="415B6CAF"/>
    <w:rsid w:val="434C5941"/>
    <w:rsid w:val="43C50819"/>
    <w:rsid w:val="4405598D"/>
    <w:rsid w:val="447F7940"/>
    <w:rsid w:val="4497B529"/>
    <w:rsid w:val="44B4A1B1"/>
    <w:rsid w:val="44D6BDF6"/>
    <w:rsid w:val="4529B1BD"/>
    <w:rsid w:val="458E48BE"/>
    <w:rsid w:val="45EAD1A0"/>
    <w:rsid w:val="46A956C4"/>
    <w:rsid w:val="47222B99"/>
    <w:rsid w:val="47C1106C"/>
    <w:rsid w:val="49CCE6CC"/>
    <w:rsid w:val="49F4068E"/>
    <w:rsid w:val="4A974F76"/>
    <w:rsid w:val="4AF32FA3"/>
    <w:rsid w:val="4B0ABAD8"/>
    <w:rsid w:val="4BB8ADAC"/>
    <w:rsid w:val="4BBA2367"/>
    <w:rsid w:val="4BD6C96C"/>
    <w:rsid w:val="4C27FA64"/>
    <w:rsid w:val="4D02880C"/>
    <w:rsid w:val="4D6F46E6"/>
    <w:rsid w:val="4DA3180E"/>
    <w:rsid w:val="4E1520AF"/>
    <w:rsid w:val="4EDF0879"/>
    <w:rsid w:val="4F626223"/>
    <w:rsid w:val="4FCBB434"/>
    <w:rsid w:val="4FCC2251"/>
    <w:rsid w:val="508E26EF"/>
    <w:rsid w:val="50A6BCE7"/>
    <w:rsid w:val="51468F02"/>
    <w:rsid w:val="5154C81C"/>
    <w:rsid w:val="516DFA3E"/>
    <w:rsid w:val="520DF73C"/>
    <w:rsid w:val="526CCBC6"/>
    <w:rsid w:val="52E891D2"/>
    <w:rsid w:val="530D1CA7"/>
    <w:rsid w:val="53A9CD17"/>
    <w:rsid w:val="544C14B9"/>
    <w:rsid w:val="54866B17"/>
    <w:rsid w:val="549F6EBE"/>
    <w:rsid w:val="54C22666"/>
    <w:rsid w:val="5559ABCF"/>
    <w:rsid w:val="558B442B"/>
    <w:rsid w:val="55B3B6B1"/>
    <w:rsid w:val="55B9B00A"/>
    <w:rsid w:val="561CBED3"/>
    <w:rsid w:val="5630B875"/>
    <w:rsid w:val="56316D6B"/>
    <w:rsid w:val="563F8711"/>
    <w:rsid w:val="56CDC510"/>
    <w:rsid w:val="56E1685F"/>
    <w:rsid w:val="56FD00CF"/>
    <w:rsid w:val="57945F37"/>
    <w:rsid w:val="57E395AE"/>
    <w:rsid w:val="5A2C1928"/>
    <w:rsid w:val="5ADA7B5A"/>
    <w:rsid w:val="5AEDE140"/>
    <w:rsid w:val="5AFCD9EF"/>
    <w:rsid w:val="5B2507FD"/>
    <w:rsid w:val="5BD7AE39"/>
    <w:rsid w:val="5C764BBB"/>
    <w:rsid w:val="5C8F7418"/>
    <w:rsid w:val="5D4AD184"/>
    <w:rsid w:val="5E13F4D5"/>
    <w:rsid w:val="5EBFAE98"/>
    <w:rsid w:val="5ECAE477"/>
    <w:rsid w:val="5EF572A5"/>
    <w:rsid w:val="5F0FD579"/>
    <w:rsid w:val="5FC15263"/>
    <w:rsid w:val="60A3B854"/>
    <w:rsid w:val="612E72B8"/>
    <w:rsid w:val="6155E66C"/>
    <w:rsid w:val="6186B84F"/>
    <w:rsid w:val="61878A10"/>
    <w:rsid w:val="6247763B"/>
    <w:rsid w:val="627EF31E"/>
    <w:rsid w:val="62ABAB04"/>
    <w:rsid w:val="63BA1308"/>
    <w:rsid w:val="63C156A9"/>
    <w:rsid w:val="640D5C4F"/>
    <w:rsid w:val="641EBFF1"/>
    <w:rsid w:val="643CEDEC"/>
    <w:rsid w:val="6636565E"/>
    <w:rsid w:val="66A8CA6E"/>
    <w:rsid w:val="671AE75E"/>
    <w:rsid w:val="674525DC"/>
    <w:rsid w:val="67D226BF"/>
    <w:rsid w:val="67EB5E58"/>
    <w:rsid w:val="6817D2EC"/>
    <w:rsid w:val="689D8F62"/>
    <w:rsid w:val="68E0F63D"/>
    <w:rsid w:val="690CFEC5"/>
    <w:rsid w:val="695A53D1"/>
    <w:rsid w:val="69A95926"/>
    <w:rsid w:val="6A2B9AED"/>
    <w:rsid w:val="6A46C54B"/>
    <w:rsid w:val="6A4A9A9A"/>
    <w:rsid w:val="6B9BBF1F"/>
    <w:rsid w:val="6BEE5881"/>
    <w:rsid w:val="6C10A979"/>
    <w:rsid w:val="6C51D85F"/>
    <w:rsid w:val="6C8C6F85"/>
    <w:rsid w:val="6D814C01"/>
    <w:rsid w:val="6DDBFBB4"/>
    <w:rsid w:val="6E283FE6"/>
    <w:rsid w:val="6F7F1671"/>
    <w:rsid w:val="6FA0A2D2"/>
    <w:rsid w:val="70169BDA"/>
    <w:rsid w:val="70923151"/>
    <w:rsid w:val="716A4F56"/>
    <w:rsid w:val="72E38BFA"/>
    <w:rsid w:val="72FF1CCC"/>
    <w:rsid w:val="7309B3A2"/>
    <w:rsid w:val="732F7738"/>
    <w:rsid w:val="733705D8"/>
    <w:rsid w:val="73AB0E7B"/>
    <w:rsid w:val="74741398"/>
    <w:rsid w:val="74EB81AB"/>
    <w:rsid w:val="763B3F51"/>
    <w:rsid w:val="765FCA26"/>
    <w:rsid w:val="76D13B4D"/>
    <w:rsid w:val="76D73D20"/>
    <w:rsid w:val="77310B28"/>
    <w:rsid w:val="77CF222C"/>
    <w:rsid w:val="77D70FB2"/>
    <w:rsid w:val="782DF6B6"/>
    <w:rsid w:val="78311DE3"/>
    <w:rsid w:val="786FFF97"/>
    <w:rsid w:val="789728C5"/>
    <w:rsid w:val="799FE824"/>
    <w:rsid w:val="79B0BB13"/>
    <w:rsid w:val="79FE9E39"/>
    <w:rsid w:val="7A074A32"/>
    <w:rsid w:val="7A11A4DF"/>
    <w:rsid w:val="7A5677DA"/>
    <w:rsid w:val="7A57E4A8"/>
    <w:rsid w:val="7A5F1D43"/>
    <w:rsid w:val="7A938F2D"/>
    <w:rsid w:val="7B0EB074"/>
    <w:rsid w:val="7B659778"/>
    <w:rsid w:val="7B734167"/>
    <w:rsid w:val="7BB43939"/>
    <w:rsid w:val="7BBDE8E6"/>
    <w:rsid w:val="7C7308C5"/>
    <w:rsid w:val="7D0167D9"/>
    <w:rsid w:val="7DCC5854"/>
    <w:rsid w:val="7DFF2D41"/>
    <w:rsid w:val="7E569EDE"/>
    <w:rsid w:val="7F046028"/>
    <w:rsid w:val="7FB1A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B56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DF05DF"/>
    <w:rPr>
      <w:sz w:val="24"/>
      <w:szCs w:val="24"/>
    </w:rPr>
  </w:style>
  <w:style w:type="paragraph" w:styleId="Kop1">
    <w:name w:val="heading 1"/>
    <w:basedOn w:val="Standaard"/>
    <w:next w:val="Standaard"/>
    <w:qFormat/>
    <w:rsid w:val="00303736"/>
    <w:pPr>
      <w:keepNext/>
      <w:spacing w:before="240" w:after="60"/>
      <w:outlineLvl w:val="0"/>
    </w:pPr>
    <w:rPr>
      <w:rFonts w:ascii="Arial" w:hAnsi="Arial" w:cs="Arial"/>
      <w:b/>
      <w:bCs/>
      <w:kern w:val="32"/>
      <w:sz w:val="32"/>
      <w:szCs w:val="32"/>
      <w:lang w:val="nb-NO" w:eastAsia="nb-NO"/>
    </w:rPr>
  </w:style>
  <w:style w:type="paragraph" w:styleId="Kop2">
    <w:name w:val="heading 2"/>
    <w:basedOn w:val="Standaard"/>
    <w:next w:val="Standaard"/>
    <w:qFormat/>
    <w:rsid w:val="00303736"/>
    <w:pPr>
      <w:keepNext/>
      <w:spacing w:before="240" w:after="60"/>
      <w:outlineLvl w:val="1"/>
    </w:pPr>
    <w:rPr>
      <w:rFonts w:ascii="Arial" w:hAnsi="Arial" w:cs="Arial"/>
      <w:b/>
      <w:bCs/>
      <w:i/>
      <w:iCs/>
      <w:sz w:val="28"/>
      <w:szCs w:val="28"/>
      <w:lang w:val="nb-NO" w:eastAsia="nb-NO"/>
    </w:rPr>
  </w:style>
  <w:style w:type="paragraph" w:styleId="Kop3">
    <w:name w:val="heading 3"/>
    <w:basedOn w:val="Standaard"/>
    <w:next w:val="Standaard"/>
    <w:qFormat/>
    <w:rsid w:val="00303736"/>
    <w:pPr>
      <w:keepNext/>
      <w:spacing w:before="240" w:after="60"/>
      <w:outlineLvl w:val="2"/>
    </w:pPr>
    <w:rPr>
      <w:rFonts w:ascii="Arial" w:hAnsi="Arial" w:cs="Arial"/>
      <w:b/>
      <w:bCs/>
      <w:sz w:val="26"/>
      <w:szCs w:val="26"/>
      <w:lang w:val="nb-NO" w:eastAsia="nb-N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F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06207F"/>
    <w:rPr>
      <w:color w:val="0563C1" w:themeColor="hyperlink"/>
      <w:u w:val="single"/>
    </w:rPr>
  </w:style>
  <w:style w:type="paragraph" w:styleId="Normaalweb">
    <w:name w:val="Normal (Web)"/>
    <w:basedOn w:val="Standaard"/>
    <w:uiPriority w:val="99"/>
    <w:unhideWhenUsed/>
    <w:rsid w:val="00B55676"/>
  </w:style>
  <w:style w:type="paragraph" w:styleId="Lijstalinea">
    <w:name w:val="List Paragraph"/>
    <w:basedOn w:val="Standaard"/>
    <w:uiPriority w:val="34"/>
    <w:qFormat/>
    <w:rsid w:val="005074D4"/>
    <w:pPr>
      <w:ind w:left="720"/>
      <w:contextualSpacing/>
    </w:pPr>
  </w:style>
  <w:style w:type="paragraph" w:styleId="Plattetekst">
    <w:name w:val="Body Text"/>
    <w:basedOn w:val="Standaard"/>
    <w:link w:val="PlattetekstChar"/>
    <w:rsid w:val="009747FB"/>
    <w:pPr>
      <w:spacing w:after="120"/>
    </w:pPr>
    <w:rPr>
      <w:rFonts w:ascii="Century Gothic" w:hAnsi="Century Gothic"/>
      <w:szCs w:val="20"/>
      <w:lang w:val="en-US" w:eastAsia="en-US"/>
    </w:rPr>
  </w:style>
  <w:style w:type="character" w:customStyle="1" w:styleId="PlattetekstChar">
    <w:name w:val="Platte tekst Char"/>
    <w:basedOn w:val="Standaardalinea-lettertype"/>
    <w:link w:val="Plattetekst"/>
    <w:rsid w:val="009747FB"/>
    <w:rPr>
      <w:rFonts w:ascii="Century Gothic" w:hAnsi="Century Gothic"/>
      <w:sz w:val="24"/>
      <w:lang w:val="en-US" w:eastAsia="en-US"/>
    </w:rPr>
  </w:style>
  <w:style w:type="paragraph" w:styleId="Revisie">
    <w:name w:val="Revision"/>
    <w:hidden/>
    <w:uiPriority w:val="99"/>
    <w:semiHidden/>
    <w:rsid w:val="009E07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83212">
      <w:bodyDiv w:val="1"/>
      <w:marLeft w:val="0"/>
      <w:marRight w:val="0"/>
      <w:marTop w:val="0"/>
      <w:marBottom w:val="0"/>
      <w:divBdr>
        <w:top w:val="none" w:sz="0" w:space="0" w:color="auto"/>
        <w:left w:val="none" w:sz="0" w:space="0" w:color="auto"/>
        <w:bottom w:val="none" w:sz="0" w:space="0" w:color="auto"/>
        <w:right w:val="none" w:sz="0" w:space="0" w:color="auto"/>
      </w:divBdr>
      <w:divsChild>
        <w:div w:id="368334462">
          <w:marLeft w:val="0"/>
          <w:marRight w:val="0"/>
          <w:marTop w:val="0"/>
          <w:marBottom w:val="0"/>
          <w:divBdr>
            <w:top w:val="none" w:sz="0" w:space="0" w:color="auto"/>
            <w:left w:val="none" w:sz="0" w:space="0" w:color="auto"/>
            <w:bottom w:val="none" w:sz="0" w:space="0" w:color="auto"/>
            <w:right w:val="none" w:sz="0" w:space="0" w:color="auto"/>
          </w:divBdr>
        </w:div>
        <w:div w:id="1062290319">
          <w:marLeft w:val="0"/>
          <w:marRight w:val="0"/>
          <w:marTop w:val="0"/>
          <w:marBottom w:val="0"/>
          <w:divBdr>
            <w:top w:val="none" w:sz="0" w:space="0" w:color="auto"/>
            <w:left w:val="none" w:sz="0" w:space="0" w:color="auto"/>
            <w:bottom w:val="none" w:sz="0" w:space="0" w:color="auto"/>
            <w:right w:val="none" w:sz="0" w:space="0" w:color="auto"/>
          </w:divBdr>
        </w:div>
        <w:div w:id="1488208244">
          <w:marLeft w:val="0"/>
          <w:marRight w:val="0"/>
          <w:marTop w:val="0"/>
          <w:marBottom w:val="0"/>
          <w:divBdr>
            <w:top w:val="none" w:sz="0" w:space="0" w:color="auto"/>
            <w:left w:val="none" w:sz="0" w:space="0" w:color="auto"/>
            <w:bottom w:val="none" w:sz="0" w:space="0" w:color="auto"/>
            <w:right w:val="none" w:sz="0" w:space="0" w:color="auto"/>
          </w:divBdr>
        </w:div>
      </w:divsChild>
    </w:div>
    <w:div w:id="1139231276">
      <w:bodyDiv w:val="1"/>
      <w:marLeft w:val="0"/>
      <w:marRight w:val="0"/>
      <w:marTop w:val="0"/>
      <w:marBottom w:val="0"/>
      <w:divBdr>
        <w:top w:val="none" w:sz="0" w:space="0" w:color="auto"/>
        <w:left w:val="none" w:sz="0" w:space="0" w:color="auto"/>
        <w:bottom w:val="none" w:sz="0" w:space="0" w:color="auto"/>
        <w:right w:val="none" w:sz="0" w:space="0" w:color="auto"/>
      </w:divBdr>
      <w:divsChild>
        <w:div w:id="857044731">
          <w:marLeft w:val="0"/>
          <w:marRight w:val="0"/>
          <w:marTop w:val="0"/>
          <w:marBottom w:val="0"/>
          <w:divBdr>
            <w:top w:val="none" w:sz="0" w:space="0" w:color="auto"/>
            <w:left w:val="none" w:sz="0" w:space="0" w:color="auto"/>
            <w:bottom w:val="none" w:sz="0" w:space="0" w:color="auto"/>
            <w:right w:val="none" w:sz="0" w:space="0" w:color="auto"/>
          </w:divBdr>
        </w:div>
        <w:div w:id="629015759">
          <w:marLeft w:val="0"/>
          <w:marRight w:val="0"/>
          <w:marTop w:val="0"/>
          <w:marBottom w:val="0"/>
          <w:divBdr>
            <w:top w:val="none" w:sz="0" w:space="0" w:color="auto"/>
            <w:left w:val="none" w:sz="0" w:space="0" w:color="auto"/>
            <w:bottom w:val="none" w:sz="0" w:space="0" w:color="auto"/>
            <w:right w:val="none" w:sz="0" w:space="0" w:color="auto"/>
          </w:divBdr>
        </w:div>
        <w:div w:id="1982691576">
          <w:marLeft w:val="0"/>
          <w:marRight w:val="0"/>
          <w:marTop w:val="0"/>
          <w:marBottom w:val="0"/>
          <w:divBdr>
            <w:top w:val="none" w:sz="0" w:space="0" w:color="auto"/>
            <w:left w:val="none" w:sz="0" w:space="0" w:color="auto"/>
            <w:bottom w:val="none" w:sz="0" w:space="0" w:color="auto"/>
            <w:right w:val="none" w:sz="0" w:space="0" w:color="auto"/>
          </w:divBdr>
        </w:div>
        <w:div w:id="1707943852">
          <w:marLeft w:val="0"/>
          <w:marRight w:val="0"/>
          <w:marTop w:val="0"/>
          <w:marBottom w:val="0"/>
          <w:divBdr>
            <w:top w:val="none" w:sz="0" w:space="0" w:color="auto"/>
            <w:left w:val="none" w:sz="0" w:space="0" w:color="auto"/>
            <w:bottom w:val="none" w:sz="0" w:space="0" w:color="auto"/>
            <w:right w:val="none" w:sz="0" w:space="0" w:color="auto"/>
          </w:divBdr>
        </w:div>
        <w:div w:id="195001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42bccb-99c6-4983-b2bd-52ebaf4d0cbe" xsi:nil="true"/>
    <lcf76f155ced4ddcb4097134ff3c332f xmlns="5c21ae7c-863f-459e-a7ac-5836668600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E32F517C61641B1FA7BAC253E89F6" ma:contentTypeVersion="17" ma:contentTypeDescription="Create a new document." ma:contentTypeScope="" ma:versionID="405b35823c4e5d4e592da96f50178cea">
  <xsd:schema xmlns:xsd="http://www.w3.org/2001/XMLSchema" xmlns:xs="http://www.w3.org/2001/XMLSchema" xmlns:p="http://schemas.microsoft.com/office/2006/metadata/properties" xmlns:ns2="1242bccb-99c6-4983-b2bd-52ebaf4d0cbe" xmlns:ns3="5c21ae7c-863f-459e-a7ac-58366686009c" targetNamespace="http://schemas.microsoft.com/office/2006/metadata/properties" ma:root="true" ma:fieldsID="01932eae6f623e6ec59c930de88fefbb" ns2:_="" ns3:_="">
    <xsd:import namespace="1242bccb-99c6-4983-b2bd-52ebaf4d0cbe"/>
    <xsd:import namespace="5c21ae7c-863f-459e-a7ac-5836668600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bccb-99c6-4983-b2bd-52ebaf4d0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0a1c68-5812-45bb-b958-e8624e4a5c8b}" ma:internalName="TaxCatchAll" ma:showField="CatchAllData" ma:web="1242bccb-99c6-4983-b2bd-52ebaf4d0c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21ae7c-863f-459e-a7ac-5836668600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d805e6-c85b-4304-8257-e8617d35a7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C41F6-C79E-4823-9176-2316C41FBE90}">
  <ds:schemaRefs>
    <ds:schemaRef ds:uri="http://schemas.microsoft.com/office/2006/metadata/properties"/>
    <ds:schemaRef ds:uri="http://schemas.microsoft.com/office/infopath/2007/PartnerControls"/>
    <ds:schemaRef ds:uri="1242bccb-99c6-4983-b2bd-52ebaf4d0cbe"/>
    <ds:schemaRef ds:uri="5c21ae7c-863f-459e-a7ac-58366686009c"/>
  </ds:schemaRefs>
</ds:datastoreItem>
</file>

<file path=customXml/itemProps2.xml><?xml version="1.0" encoding="utf-8"?>
<ds:datastoreItem xmlns:ds="http://schemas.openxmlformats.org/officeDocument/2006/customXml" ds:itemID="{668B1AF8-6B9C-48E6-BB0A-46630C58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2bccb-99c6-4983-b2bd-52ebaf4d0cbe"/>
    <ds:schemaRef ds:uri="5c21ae7c-863f-459e-a7ac-58366686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E0525-C793-425C-823A-D14C4B8750FC}">
  <ds:schemaRefs>
    <ds:schemaRef ds:uri="http://schemas.openxmlformats.org/officeDocument/2006/bibliography"/>
  </ds:schemaRefs>
</ds:datastoreItem>
</file>

<file path=customXml/itemProps4.xml><?xml version="1.0" encoding="utf-8"?>
<ds:datastoreItem xmlns:ds="http://schemas.openxmlformats.org/officeDocument/2006/customXml" ds:itemID="{0C71EC8D-B3D6-4858-85A2-79D711F9B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Business Requirement Specification for SkimWarning monitoring on Octane</vt:lpstr>
    </vt:vector>
  </TitlesOfParts>
  <Company>Statoil ASA</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Requirement Specification for SkimWarning monitoring on Octane</dc:title>
  <dc:subject/>
  <dc:creator>Massey, Jeremy</dc:creator>
  <cp:keywords/>
  <cp:lastModifiedBy>Projects Manager</cp:lastModifiedBy>
  <cp:revision>7</cp:revision>
  <dcterms:created xsi:type="dcterms:W3CDTF">2024-09-18T16:11:00Z</dcterms:created>
  <dcterms:modified xsi:type="dcterms:W3CDTF">2024-09-18T18:43:00Z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0x010100986E32F517C61641B1FA7BAC253E89F6</vt:lpwstr>
  </property>
  <property fmtid="{D5CDD505-2E9C-101B-9397-08002B2CF9AE}" pid="4" name="AuthorIds_UIVersion_1024">
    <vt:lpwstr>48</vt:lpwstr>
  </property>
  <property fmtid="{D5CDD505-2E9C-101B-9397-08002B2CF9AE}" pid="5" name="MediaServiceImageTags">
    <vt:lpwstr/>
  </property>
</Properties>
</file>